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F6" w:rsidRDefault="00DB6BF6" w:rsidP="00903760">
      <w:pPr>
        <w:pStyle w:val="30"/>
        <w:rPr>
          <w:color w:val="auto"/>
          <w:szCs w:val="24"/>
        </w:rPr>
      </w:pPr>
      <w:r>
        <w:t>АДМИНИСТРАЦИЯ МУНИЦИПАЛЬНОГО ОБРАЗОВАНИЯ ТАГАЙСКОЕ СЕЛЬСКОЕ ПОСЕЛЕНИЕ</w:t>
      </w:r>
    </w:p>
    <w:p w:rsidR="00DB6BF6" w:rsidRDefault="00DB6BF6" w:rsidP="00903760">
      <w:pPr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sz w:val="32"/>
        </w:rPr>
        <w:t>МАЙНСКОГО РАЙОНА УЛЬЯНОВСКОЙ ОБЛАСТИ</w:t>
      </w:r>
    </w:p>
    <w:p w:rsidR="00DB6BF6" w:rsidRDefault="00DB6BF6" w:rsidP="00931E2E">
      <w:pPr>
        <w:pStyle w:val="3"/>
        <w:jc w:val="right"/>
        <w:rPr>
          <w:sz w:val="32"/>
        </w:rPr>
      </w:pPr>
    </w:p>
    <w:p w:rsidR="00DB6BF6" w:rsidRDefault="00DB6BF6" w:rsidP="00903760">
      <w:pPr>
        <w:pStyle w:val="3"/>
        <w:jc w:val="center"/>
        <w:rPr>
          <w:sz w:val="32"/>
        </w:rPr>
      </w:pPr>
    </w:p>
    <w:p w:rsidR="00DB6BF6" w:rsidRDefault="00DB6BF6" w:rsidP="00903760">
      <w:pPr>
        <w:pStyle w:val="3"/>
        <w:jc w:val="center"/>
        <w:rPr>
          <w:b/>
          <w:bCs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DB6BF6" w:rsidRDefault="00DB6BF6" w:rsidP="00903760">
      <w:pPr>
        <w:jc w:val="center"/>
        <w:rPr>
          <w:color w:val="000000"/>
          <w:sz w:val="36"/>
          <w:szCs w:val="36"/>
        </w:rPr>
      </w:pPr>
    </w:p>
    <w:p w:rsidR="00DB6BF6" w:rsidRPr="0051655A" w:rsidRDefault="00B868E1" w:rsidP="0090376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22.04.2021</w:t>
      </w:r>
      <w:r w:rsidR="00DB6BF6" w:rsidRPr="00931E2E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="004F425A" w:rsidRPr="00931E2E">
        <w:rPr>
          <w:b/>
          <w:bCs/>
          <w:sz w:val="28"/>
          <w:szCs w:val="28"/>
        </w:rPr>
        <w:t xml:space="preserve">                     </w:t>
      </w:r>
      <w:r w:rsidR="00F16ABE" w:rsidRPr="00931E2E">
        <w:rPr>
          <w:b/>
          <w:bCs/>
          <w:sz w:val="28"/>
          <w:szCs w:val="28"/>
        </w:rPr>
        <w:t xml:space="preserve">  </w:t>
      </w:r>
      <w:r w:rsidR="00DB6BF6" w:rsidRPr="00931E2E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39</w:t>
      </w:r>
    </w:p>
    <w:p w:rsidR="00DB6BF6" w:rsidRPr="0051655A" w:rsidRDefault="00DB6BF6" w:rsidP="00903760">
      <w:pPr>
        <w:rPr>
          <w:color w:val="000000"/>
          <w:sz w:val="28"/>
          <w:szCs w:val="28"/>
        </w:rPr>
      </w:pPr>
      <w:r w:rsidRPr="0051655A">
        <w:rPr>
          <w:b/>
          <w:bCs/>
          <w:sz w:val="28"/>
        </w:rPr>
        <w:t xml:space="preserve">                                                                                                           </w:t>
      </w:r>
      <w:r w:rsidR="00B868E1">
        <w:rPr>
          <w:b/>
          <w:bCs/>
          <w:sz w:val="28"/>
        </w:rPr>
        <w:t xml:space="preserve">                      </w:t>
      </w:r>
      <w:proofErr w:type="spellStart"/>
      <w:r w:rsidRPr="0051655A">
        <w:rPr>
          <w:b/>
          <w:bCs/>
          <w:sz w:val="28"/>
        </w:rPr>
        <w:t>Экз.№</w:t>
      </w:r>
      <w:proofErr w:type="spellEnd"/>
      <w:r w:rsidR="009553E0" w:rsidRPr="0051655A">
        <w:rPr>
          <w:b/>
          <w:bCs/>
          <w:sz w:val="28"/>
        </w:rPr>
        <w:t xml:space="preserve"> </w:t>
      </w:r>
      <w:r w:rsidRPr="0051655A">
        <w:rPr>
          <w:b/>
          <w:bCs/>
          <w:sz w:val="28"/>
        </w:rPr>
        <w:t xml:space="preserve"> </w:t>
      </w:r>
    </w:p>
    <w:p w:rsidR="00DB6BF6" w:rsidRPr="0051655A" w:rsidRDefault="00DB6BF6" w:rsidP="00903760">
      <w:pPr>
        <w:rPr>
          <w:b/>
          <w:sz w:val="32"/>
          <w:szCs w:val="32"/>
        </w:rPr>
      </w:pPr>
    </w:p>
    <w:p w:rsidR="00DB6BF6" w:rsidRDefault="00DB6BF6" w:rsidP="00903760">
      <w:pPr>
        <w:jc w:val="center"/>
        <w:rPr>
          <w:b/>
          <w:bCs/>
          <w:sz w:val="28"/>
          <w:szCs w:val="32"/>
        </w:rPr>
      </w:pPr>
      <w:r w:rsidRPr="0051655A">
        <w:rPr>
          <w:b/>
          <w:bCs/>
          <w:sz w:val="28"/>
        </w:rPr>
        <w:t>с</w:t>
      </w:r>
      <w:proofErr w:type="gramStart"/>
      <w:r w:rsidRPr="0051655A">
        <w:rPr>
          <w:b/>
          <w:bCs/>
          <w:sz w:val="28"/>
        </w:rPr>
        <w:t>.Т</w:t>
      </w:r>
      <w:proofErr w:type="gramEnd"/>
      <w:r w:rsidRPr="0051655A">
        <w:rPr>
          <w:b/>
          <w:bCs/>
          <w:sz w:val="28"/>
        </w:rPr>
        <w:t>агай</w:t>
      </w:r>
    </w:p>
    <w:p w:rsidR="00DB6BF6" w:rsidRDefault="00DB6BF6" w:rsidP="00903760">
      <w:pPr>
        <w:pStyle w:val="2"/>
        <w:rPr>
          <w:b/>
          <w:bCs/>
          <w:szCs w:val="40"/>
        </w:rPr>
      </w:pPr>
    </w:p>
    <w:p w:rsidR="00DB6BF6" w:rsidRDefault="00DB6BF6" w:rsidP="00903760">
      <w:pPr>
        <w:pStyle w:val="2"/>
        <w:rPr>
          <w:b/>
          <w:bCs/>
          <w:szCs w:val="40"/>
        </w:rPr>
      </w:pPr>
    </w:p>
    <w:p w:rsidR="00DB6BF6" w:rsidRDefault="00DB6BF6" w:rsidP="00903760">
      <w:pPr>
        <w:pStyle w:val="2"/>
        <w:rPr>
          <w:b/>
          <w:bCs/>
          <w:szCs w:val="40"/>
        </w:rPr>
      </w:pPr>
    </w:p>
    <w:p w:rsidR="000B4953" w:rsidRPr="000B4953" w:rsidRDefault="000B4953" w:rsidP="000B49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4953">
        <w:rPr>
          <w:b/>
          <w:bCs/>
          <w:sz w:val="28"/>
          <w:szCs w:val="28"/>
        </w:rPr>
        <w:t xml:space="preserve">О некоторых мерах по имущественной поддержке субъектов малого и среднего предпринимательства и физических лиц, не являющихся индивидуальными предпринимателями и применяющим специальный налоговый режим «Налог на профессиональный доход», при предоставлении </w:t>
      </w:r>
      <w:r w:rsidRPr="000B4953">
        <w:rPr>
          <w:b/>
          <w:sz w:val="28"/>
          <w:szCs w:val="28"/>
        </w:rPr>
        <w:t>муниципального имущества муниципального образован</w:t>
      </w:r>
      <w:r>
        <w:rPr>
          <w:b/>
          <w:sz w:val="28"/>
          <w:szCs w:val="28"/>
        </w:rPr>
        <w:t xml:space="preserve">ия </w:t>
      </w:r>
      <w:proofErr w:type="spellStart"/>
      <w:r>
        <w:rPr>
          <w:b/>
          <w:sz w:val="28"/>
          <w:szCs w:val="28"/>
        </w:rPr>
        <w:t>Тагайское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r w:rsidRPr="000B4953">
        <w:rPr>
          <w:b/>
          <w:sz w:val="28"/>
          <w:szCs w:val="28"/>
        </w:rPr>
        <w:t xml:space="preserve"> </w:t>
      </w:r>
      <w:proofErr w:type="spellStart"/>
      <w:r w:rsidRPr="000B4953">
        <w:rPr>
          <w:b/>
          <w:sz w:val="28"/>
          <w:szCs w:val="28"/>
        </w:rPr>
        <w:t>Майнского</w:t>
      </w:r>
      <w:proofErr w:type="spellEnd"/>
      <w:r w:rsidRPr="000B4953">
        <w:rPr>
          <w:b/>
          <w:sz w:val="28"/>
          <w:szCs w:val="28"/>
        </w:rPr>
        <w:t xml:space="preserve"> района Ульяновской области</w:t>
      </w:r>
    </w:p>
    <w:p w:rsidR="00DB6BF6" w:rsidRDefault="00DB6BF6" w:rsidP="00903760">
      <w:pPr>
        <w:jc w:val="both"/>
        <w:rPr>
          <w:bCs/>
          <w:sz w:val="28"/>
          <w:szCs w:val="40"/>
        </w:rPr>
      </w:pPr>
    </w:p>
    <w:p w:rsidR="00DB6BF6" w:rsidRDefault="00DB6BF6" w:rsidP="00903760">
      <w:pPr>
        <w:ind w:firstLine="708"/>
        <w:jc w:val="both"/>
        <w:rPr>
          <w:bCs/>
          <w:sz w:val="28"/>
          <w:szCs w:val="40"/>
        </w:rPr>
      </w:pPr>
    </w:p>
    <w:p w:rsidR="007A00EC" w:rsidRDefault="007A00EC" w:rsidP="00903760">
      <w:pPr>
        <w:ind w:firstLine="708"/>
        <w:jc w:val="both"/>
        <w:rPr>
          <w:bCs/>
          <w:sz w:val="28"/>
          <w:szCs w:val="40"/>
        </w:rPr>
      </w:pPr>
    </w:p>
    <w:p w:rsidR="00143733" w:rsidRPr="000B4953" w:rsidRDefault="000B4953" w:rsidP="004B1D54">
      <w:pPr>
        <w:ind w:firstLine="708"/>
        <w:jc w:val="both"/>
        <w:rPr>
          <w:bCs/>
          <w:sz w:val="28"/>
          <w:szCs w:val="40"/>
        </w:rPr>
      </w:pPr>
      <w:r w:rsidRPr="000B4953">
        <w:rPr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0B4953">
        <w:rPr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Pr="000B4953">
        <w:rPr>
          <w:sz w:val="28"/>
          <w:szCs w:val="28"/>
        </w:rPr>
        <w:t xml:space="preserve">в соответствии с Федеральным </w:t>
      </w:r>
      <w:hyperlink r:id="rId6" w:history="1">
        <w:r w:rsidRPr="000B4953"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 w:rsidRPr="000B4953">
        <w:t xml:space="preserve"> </w:t>
      </w:r>
      <w:r w:rsidRPr="000B4953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Тагайское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Майнского</w:t>
      </w:r>
      <w:proofErr w:type="spellEnd"/>
      <w:r>
        <w:rPr>
          <w:sz w:val="28"/>
          <w:szCs w:val="28"/>
        </w:rPr>
        <w:t xml:space="preserve"> района Ульяновской области,</w:t>
      </w:r>
      <w:r w:rsidRPr="000B4953">
        <w:rPr>
          <w:sz w:val="28"/>
          <w:szCs w:val="28"/>
        </w:rPr>
        <w:t xml:space="preserve"> </w:t>
      </w:r>
      <w:r w:rsidR="00143733" w:rsidRPr="000B4953">
        <w:rPr>
          <w:bCs/>
          <w:sz w:val="28"/>
          <w:szCs w:val="40"/>
        </w:rPr>
        <w:t xml:space="preserve">администрация муниципального образования </w:t>
      </w:r>
      <w:proofErr w:type="spellStart"/>
      <w:r w:rsidR="00143733" w:rsidRPr="000B4953">
        <w:rPr>
          <w:bCs/>
          <w:sz w:val="28"/>
          <w:szCs w:val="40"/>
        </w:rPr>
        <w:t>Тагайское</w:t>
      </w:r>
      <w:proofErr w:type="spellEnd"/>
      <w:r w:rsidR="00143733" w:rsidRPr="000B4953">
        <w:rPr>
          <w:bCs/>
          <w:sz w:val="28"/>
          <w:szCs w:val="40"/>
        </w:rPr>
        <w:t xml:space="preserve"> сельское поселение </w:t>
      </w:r>
      <w:proofErr w:type="spellStart"/>
      <w:r w:rsidR="00143733" w:rsidRPr="000B4953">
        <w:rPr>
          <w:bCs/>
          <w:sz w:val="28"/>
          <w:szCs w:val="40"/>
        </w:rPr>
        <w:t>Майнского</w:t>
      </w:r>
      <w:proofErr w:type="spellEnd"/>
      <w:r w:rsidR="00143733" w:rsidRPr="000B4953">
        <w:rPr>
          <w:bCs/>
          <w:sz w:val="28"/>
          <w:szCs w:val="40"/>
        </w:rPr>
        <w:t xml:space="preserve"> района Ульяновской области </w:t>
      </w:r>
      <w:r>
        <w:rPr>
          <w:bCs/>
          <w:sz w:val="28"/>
          <w:szCs w:val="40"/>
        </w:rPr>
        <w:t xml:space="preserve">                     </w:t>
      </w:r>
      <w:proofErr w:type="spellStart"/>
      <w:proofErr w:type="gramStart"/>
      <w:r w:rsidR="00DB6BF6" w:rsidRPr="000B4953">
        <w:rPr>
          <w:bCs/>
          <w:sz w:val="28"/>
          <w:szCs w:val="40"/>
        </w:rPr>
        <w:t>п</w:t>
      </w:r>
      <w:proofErr w:type="spellEnd"/>
      <w:proofErr w:type="gramEnd"/>
      <w:r w:rsidR="00DB6BF6" w:rsidRPr="000B4953">
        <w:rPr>
          <w:bCs/>
          <w:sz w:val="28"/>
          <w:szCs w:val="40"/>
        </w:rPr>
        <w:t xml:space="preserve"> о с т а </w:t>
      </w:r>
      <w:proofErr w:type="spellStart"/>
      <w:r w:rsidR="00DB6BF6" w:rsidRPr="000B4953">
        <w:rPr>
          <w:bCs/>
          <w:sz w:val="28"/>
          <w:szCs w:val="40"/>
        </w:rPr>
        <w:t>н</w:t>
      </w:r>
      <w:proofErr w:type="spellEnd"/>
      <w:r w:rsidR="00DB6BF6" w:rsidRPr="000B4953">
        <w:rPr>
          <w:bCs/>
          <w:sz w:val="28"/>
          <w:szCs w:val="40"/>
        </w:rPr>
        <w:t xml:space="preserve"> </w:t>
      </w:r>
      <w:proofErr w:type="gramStart"/>
      <w:r w:rsidR="00DB6BF6" w:rsidRPr="000B4953">
        <w:rPr>
          <w:bCs/>
          <w:sz w:val="28"/>
          <w:szCs w:val="40"/>
        </w:rPr>
        <w:t>о</w:t>
      </w:r>
      <w:proofErr w:type="gramEnd"/>
      <w:r w:rsidR="00DB6BF6" w:rsidRPr="000B4953">
        <w:rPr>
          <w:bCs/>
          <w:sz w:val="28"/>
          <w:szCs w:val="40"/>
        </w:rPr>
        <w:t xml:space="preserve"> в л я е т:</w:t>
      </w:r>
    </w:p>
    <w:p w:rsidR="002134C9" w:rsidRPr="002134C9" w:rsidRDefault="00EB0836" w:rsidP="002134C9">
      <w:pPr>
        <w:jc w:val="both"/>
        <w:rPr>
          <w:b/>
          <w:sz w:val="36"/>
          <w:szCs w:val="36"/>
        </w:rPr>
      </w:pPr>
      <w:r w:rsidRPr="00EB0836">
        <w:rPr>
          <w:bCs/>
          <w:sz w:val="28"/>
          <w:szCs w:val="28"/>
        </w:rPr>
        <w:tab/>
      </w:r>
      <w:r w:rsidR="00DB6BF6" w:rsidRPr="00EB0836">
        <w:rPr>
          <w:bCs/>
          <w:sz w:val="28"/>
          <w:szCs w:val="28"/>
        </w:rPr>
        <w:t>1</w:t>
      </w:r>
      <w:r w:rsidR="00DB6BF6" w:rsidRPr="00EB0836">
        <w:rPr>
          <w:b/>
          <w:bCs/>
          <w:sz w:val="28"/>
          <w:szCs w:val="28"/>
        </w:rPr>
        <w:t>.</w:t>
      </w:r>
      <w:r w:rsidR="00143733" w:rsidRPr="00EB0836">
        <w:rPr>
          <w:b/>
          <w:bCs/>
          <w:sz w:val="28"/>
          <w:szCs w:val="28"/>
        </w:rPr>
        <w:t xml:space="preserve"> </w:t>
      </w:r>
      <w:proofErr w:type="gramStart"/>
      <w:r w:rsidR="000B4953" w:rsidRPr="00EB0836">
        <w:rPr>
          <w:sz w:val="28"/>
          <w:szCs w:val="28"/>
        </w:rPr>
        <w:t xml:space="preserve">Утвердить  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муниципального образования </w:t>
      </w:r>
      <w:proofErr w:type="spellStart"/>
      <w:r w:rsidR="0063440C" w:rsidRPr="00EB0836">
        <w:rPr>
          <w:sz w:val="28"/>
          <w:szCs w:val="28"/>
        </w:rPr>
        <w:t>Тагайское</w:t>
      </w:r>
      <w:proofErr w:type="spellEnd"/>
      <w:r w:rsidR="00B47975" w:rsidRPr="00EB0836">
        <w:rPr>
          <w:sz w:val="28"/>
          <w:szCs w:val="28"/>
        </w:rPr>
        <w:t xml:space="preserve"> сельское поселение</w:t>
      </w:r>
      <w:r w:rsidR="000B4953" w:rsidRPr="00EB0836">
        <w:rPr>
          <w:sz w:val="28"/>
          <w:szCs w:val="28"/>
        </w:rPr>
        <w:t xml:space="preserve"> </w:t>
      </w:r>
      <w:proofErr w:type="spellStart"/>
      <w:r w:rsidR="000B4953" w:rsidRPr="00EB0836">
        <w:rPr>
          <w:sz w:val="28"/>
          <w:szCs w:val="28"/>
        </w:rPr>
        <w:t>Майнского</w:t>
      </w:r>
      <w:proofErr w:type="spellEnd"/>
      <w:r w:rsidR="000B4953" w:rsidRPr="00EB0836">
        <w:rPr>
          <w:sz w:val="28"/>
          <w:szCs w:val="28"/>
        </w:rPr>
        <w:t xml:space="preserve"> района Ульяновской области приоритетными видами деятельности) муниципального имущества муниципального образования </w:t>
      </w:r>
      <w:proofErr w:type="spellStart"/>
      <w:r w:rsidR="00B47975" w:rsidRPr="00EB0836">
        <w:rPr>
          <w:sz w:val="28"/>
          <w:szCs w:val="28"/>
        </w:rPr>
        <w:t>Тагайское</w:t>
      </w:r>
      <w:proofErr w:type="spellEnd"/>
      <w:r w:rsidR="00B47975" w:rsidRPr="00EB0836">
        <w:rPr>
          <w:sz w:val="28"/>
          <w:szCs w:val="28"/>
        </w:rPr>
        <w:t xml:space="preserve"> сельское поселение</w:t>
      </w:r>
      <w:r w:rsidR="000B4953" w:rsidRPr="00EB0836">
        <w:rPr>
          <w:sz w:val="28"/>
          <w:szCs w:val="28"/>
        </w:rPr>
        <w:t xml:space="preserve"> </w:t>
      </w:r>
      <w:proofErr w:type="spellStart"/>
      <w:r w:rsidR="000B4953" w:rsidRPr="00EB0836">
        <w:rPr>
          <w:sz w:val="28"/>
          <w:szCs w:val="28"/>
        </w:rPr>
        <w:t>Майнского</w:t>
      </w:r>
      <w:proofErr w:type="spellEnd"/>
      <w:r w:rsidR="000B4953" w:rsidRPr="00EB0836">
        <w:rPr>
          <w:sz w:val="28"/>
          <w:szCs w:val="28"/>
        </w:rPr>
        <w:t xml:space="preserve"> района Ульяновской области, включённого в перечень муниципального</w:t>
      </w:r>
      <w:proofErr w:type="gramEnd"/>
      <w:r w:rsidR="000B4953" w:rsidRPr="00EB0836">
        <w:rPr>
          <w:sz w:val="28"/>
          <w:szCs w:val="28"/>
        </w:rPr>
        <w:t xml:space="preserve"> </w:t>
      </w:r>
      <w:proofErr w:type="gramStart"/>
      <w:r w:rsidR="000B4953" w:rsidRPr="00EB0836">
        <w:rPr>
          <w:sz w:val="28"/>
          <w:szCs w:val="28"/>
        </w:rPr>
        <w:t xml:space="preserve">имущества муниципального образования </w:t>
      </w:r>
      <w:proofErr w:type="spellStart"/>
      <w:r w:rsidR="00B47975" w:rsidRPr="00EB0836">
        <w:rPr>
          <w:sz w:val="28"/>
          <w:szCs w:val="28"/>
        </w:rPr>
        <w:t>Тагайское</w:t>
      </w:r>
      <w:proofErr w:type="spellEnd"/>
      <w:r w:rsidR="00B47975" w:rsidRPr="00EB0836">
        <w:rPr>
          <w:sz w:val="28"/>
          <w:szCs w:val="28"/>
        </w:rPr>
        <w:t xml:space="preserve"> сельское поселение </w:t>
      </w:r>
      <w:proofErr w:type="spellStart"/>
      <w:r w:rsidR="000B4953" w:rsidRPr="00EB0836">
        <w:rPr>
          <w:sz w:val="28"/>
          <w:szCs w:val="28"/>
        </w:rPr>
        <w:t>Майнского</w:t>
      </w:r>
      <w:proofErr w:type="spellEnd"/>
      <w:r w:rsidR="000B4953" w:rsidRPr="00EB0836">
        <w:rPr>
          <w:sz w:val="28"/>
          <w:szCs w:val="28"/>
        </w:rPr>
        <w:t xml:space="preserve"> района Ульяновской области, свободного от прав третьих лиц (за исключением права хозяйственного ведения, права оперативного </w:t>
      </w:r>
      <w:r w:rsidR="002134C9" w:rsidRPr="00931E2E">
        <w:rPr>
          <w:b/>
          <w:sz w:val="36"/>
          <w:szCs w:val="36"/>
        </w:rPr>
        <w:t>0000</w:t>
      </w:r>
      <w:r w:rsidR="00B868E1">
        <w:rPr>
          <w:b/>
          <w:sz w:val="36"/>
          <w:szCs w:val="36"/>
        </w:rPr>
        <w:t>39</w:t>
      </w:r>
      <w:proofErr w:type="gramEnd"/>
    </w:p>
    <w:p w:rsidR="002134C9" w:rsidRDefault="002134C9" w:rsidP="00EB0836">
      <w:pPr>
        <w:jc w:val="both"/>
        <w:rPr>
          <w:sz w:val="28"/>
          <w:szCs w:val="28"/>
        </w:rPr>
      </w:pPr>
    </w:p>
    <w:p w:rsidR="000B4953" w:rsidRPr="00EB0836" w:rsidRDefault="000B4953" w:rsidP="00EB0836">
      <w:pPr>
        <w:jc w:val="both"/>
        <w:rPr>
          <w:sz w:val="28"/>
          <w:szCs w:val="28"/>
        </w:rPr>
      </w:pPr>
      <w:r w:rsidRPr="00EB0836">
        <w:rPr>
          <w:sz w:val="28"/>
          <w:szCs w:val="28"/>
        </w:rPr>
        <w:t xml:space="preserve">управления, а также имущественных прав субъектов малого и среднего предпринимательства), </w:t>
      </w:r>
      <w:proofErr w:type="gramStart"/>
      <w:r w:rsidRPr="00EB0836">
        <w:rPr>
          <w:sz w:val="28"/>
          <w:szCs w:val="28"/>
        </w:rPr>
        <w:t>предусмотренный</w:t>
      </w:r>
      <w:proofErr w:type="gramEnd"/>
      <w:r w:rsidRPr="00EB0836">
        <w:rPr>
          <w:sz w:val="28"/>
          <w:szCs w:val="28"/>
        </w:rPr>
        <w:t xml:space="preserve"> пунктом 4 статьи 18 Федерального закона от 24.07.2007 № 209-ФЗ «О развитии малого и среднего предпринимательства в Российской Федерации» (приложение № 1).</w:t>
      </w:r>
    </w:p>
    <w:p w:rsidR="007A00EC" w:rsidRPr="00EB0836" w:rsidRDefault="00EB0836" w:rsidP="00EB083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A00EC" w:rsidRPr="00EB0836">
        <w:rPr>
          <w:bCs/>
          <w:sz w:val="28"/>
          <w:szCs w:val="28"/>
        </w:rPr>
        <w:t xml:space="preserve">2. </w:t>
      </w:r>
      <w:proofErr w:type="gramStart"/>
      <w:r w:rsidR="00F726E1" w:rsidRPr="00EB0836">
        <w:rPr>
          <w:sz w:val="28"/>
          <w:szCs w:val="28"/>
        </w:rPr>
        <w:t>Утвердить  Положение о порядке и условиях предоставления в аренду муниципального имуществ</w:t>
      </w:r>
      <w:r w:rsidR="00540F9C">
        <w:rPr>
          <w:sz w:val="28"/>
          <w:szCs w:val="28"/>
        </w:rPr>
        <w:t xml:space="preserve">а </w:t>
      </w:r>
      <w:proofErr w:type="spellStart"/>
      <w:r w:rsidR="00540F9C">
        <w:rPr>
          <w:sz w:val="28"/>
          <w:szCs w:val="28"/>
        </w:rPr>
        <w:t>Тагайское</w:t>
      </w:r>
      <w:proofErr w:type="spellEnd"/>
      <w:r w:rsidR="00540F9C">
        <w:rPr>
          <w:sz w:val="28"/>
          <w:szCs w:val="28"/>
        </w:rPr>
        <w:t xml:space="preserve"> сельское поселение</w:t>
      </w:r>
      <w:r w:rsidR="00F726E1" w:rsidRPr="00EB0836">
        <w:rPr>
          <w:sz w:val="28"/>
          <w:szCs w:val="28"/>
        </w:rPr>
        <w:t xml:space="preserve"> </w:t>
      </w:r>
      <w:proofErr w:type="spellStart"/>
      <w:r w:rsidR="00F726E1" w:rsidRPr="00EB0836">
        <w:rPr>
          <w:sz w:val="28"/>
          <w:szCs w:val="28"/>
        </w:rPr>
        <w:t>Майнского</w:t>
      </w:r>
      <w:proofErr w:type="spellEnd"/>
      <w:r w:rsidR="00F726E1" w:rsidRPr="00EB0836">
        <w:rPr>
          <w:sz w:val="28"/>
          <w:szCs w:val="28"/>
        </w:rPr>
        <w:t xml:space="preserve"> района Ульяновской области, включённого в перечень муниципального имущества муниципального образовани</w:t>
      </w:r>
      <w:r w:rsidR="00540F9C">
        <w:rPr>
          <w:sz w:val="28"/>
          <w:szCs w:val="28"/>
        </w:rPr>
        <w:t xml:space="preserve">я </w:t>
      </w:r>
      <w:proofErr w:type="spellStart"/>
      <w:r w:rsidR="00540F9C">
        <w:rPr>
          <w:sz w:val="28"/>
          <w:szCs w:val="28"/>
        </w:rPr>
        <w:t>Тагайское</w:t>
      </w:r>
      <w:proofErr w:type="spellEnd"/>
      <w:r w:rsidR="00540F9C">
        <w:rPr>
          <w:sz w:val="28"/>
          <w:szCs w:val="28"/>
        </w:rPr>
        <w:t xml:space="preserve"> сельское поселение</w:t>
      </w:r>
      <w:r w:rsidR="00F726E1" w:rsidRPr="00EB0836">
        <w:rPr>
          <w:sz w:val="28"/>
          <w:szCs w:val="28"/>
        </w:rPr>
        <w:t xml:space="preserve"> </w:t>
      </w:r>
      <w:proofErr w:type="spellStart"/>
      <w:r w:rsidR="00F726E1" w:rsidRPr="00EB0836">
        <w:rPr>
          <w:sz w:val="28"/>
          <w:szCs w:val="28"/>
        </w:rPr>
        <w:t>Майнского</w:t>
      </w:r>
      <w:proofErr w:type="spellEnd"/>
      <w:r w:rsidR="00F726E1" w:rsidRPr="00EB0836">
        <w:rPr>
          <w:sz w:val="28"/>
          <w:szCs w:val="28"/>
        </w:rPr>
        <w:t xml:space="preserve"> района Ульяновской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F726E1" w:rsidRPr="00EB0836">
        <w:rPr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 режим</w:t>
      </w:r>
      <w:proofErr w:type="gramEnd"/>
      <w:r w:rsidR="00F726E1" w:rsidRPr="00EB0836">
        <w:rPr>
          <w:bCs/>
          <w:sz w:val="28"/>
          <w:szCs w:val="28"/>
        </w:rPr>
        <w:t xml:space="preserve"> «Налог на профессиональный доход»</w:t>
      </w:r>
      <w:r w:rsidR="00F726E1" w:rsidRPr="00EB0836">
        <w:rPr>
          <w:sz w:val="28"/>
          <w:szCs w:val="28"/>
        </w:rPr>
        <w:t xml:space="preserve">), предназначенный для предоставления во владение и (или) пользование </w:t>
      </w:r>
      <w:r w:rsidR="00F726E1" w:rsidRPr="00EB0836">
        <w:rPr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№ 2).</w:t>
      </w:r>
    </w:p>
    <w:p w:rsidR="007A00EC" w:rsidRPr="00436FC5" w:rsidRDefault="00436FC5" w:rsidP="00436FC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7A00EC" w:rsidRPr="00436FC5">
        <w:rPr>
          <w:bCs/>
          <w:sz w:val="28"/>
          <w:szCs w:val="28"/>
        </w:rPr>
        <w:t xml:space="preserve">3. </w:t>
      </w:r>
      <w:proofErr w:type="gramStart"/>
      <w:r w:rsidR="00CD05C8" w:rsidRPr="00436FC5">
        <w:rPr>
          <w:sz w:val="28"/>
          <w:szCs w:val="28"/>
        </w:rPr>
        <w:t>Постановление администрации муниципального образован</w:t>
      </w:r>
      <w:r w:rsidRPr="00436FC5">
        <w:rPr>
          <w:sz w:val="28"/>
          <w:szCs w:val="28"/>
        </w:rPr>
        <w:t xml:space="preserve">ия  </w:t>
      </w:r>
      <w:proofErr w:type="spellStart"/>
      <w:r w:rsidRPr="00436FC5">
        <w:rPr>
          <w:sz w:val="28"/>
          <w:szCs w:val="28"/>
        </w:rPr>
        <w:t>Тагайское</w:t>
      </w:r>
      <w:proofErr w:type="spellEnd"/>
      <w:r w:rsidRPr="00436FC5">
        <w:rPr>
          <w:sz w:val="28"/>
          <w:szCs w:val="28"/>
        </w:rPr>
        <w:t xml:space="preserve"> сельское поселение </w:t>
      </w:r>
      <w:proofErr w:type="spellStart"/>
      <w:r w:rsidRPr="00436FC5">
        <w:rPr>
          <w:sz w:val="28"/>
          <w:szCs w:val="28"/>
        </w:rPr>
        <w:t>Майнского</w:t>
      </w:r>
      <w:proofErr w:type="spellEnd"/>
      <w:r w:rsidRPr="00436FC5">
        <w:rPr>
          <w:sz w:val="28"/>
          <w:szCs w:val="28"/>
        </w:rPr>
        <w:t xml:space="preserve"> района Ульяновской области от 17.12.2015 № 268</w:t>
      </w:r>
      <w:r w:rsidR="00CD05C8" w:rsidRPr="00436FC5">
        <w:rPr>
          <w:sz w:val="28"/>
          <w:szCs w:val="28"/>
        </w:rPr>
        <w:t xml:space="preserve"> «</w:t>
      </w:r>
      <w:r w:rsidRPr="00436FC5">
        <w:rPr>
          <w:sz w:val="28"/>
          <w:szCs w:val="28"/>
        </w:rPr>
        <w:t xml:space="preserve">Об утверждении </w:t>
      </w:r>
      <w:r w:rsidRPr="00436FC5">
        <w:rPr>
          <w:bCs/>
          <w:sz w:val="28"/>
          <w:szCs w:val="28"/>
        </w:rPr>
        <w:t>Порядка</w:t>
      </w:r>
      <w:r w:rsidRPr="00436FC5">
        <w:rPr>
          <w:sz w:val="28"/>
          <w:szCs w:val="28"/>
        </w:rPr>
        <w:t xml:space="preserve"> </w:t>
      </w:r>
      <w:r w:rsidRPr="00436FC5">
        <w:rPr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436FC5">
        <w:rPr>
          <w:bCs/>
          <w:sz w:val="28"/>
          <w:szCs w:val="28"/>
        </w:rPr>
        <w:t>Тагайское</w:t>
      </w:r>
      <w:proofErr w:type="spellEnd"/>
      <w:r w:rsidRPr="00436FC5">
        <w:rPr>
          <w:bCs/>
          <w:sz w:val="28"/>
          <w:szCs w:val="28"/>
        </w:rPr>
        <w:t xml:space="preserve"> сельское поселение </w:t>
      </w:r>
      <w:proofErr w:type="spellStart"/>
      <w:r w:rsidRPr="00436FC5">
        <w:rPr>
          <w:bCs/>
          <w:sz w:val="28"/>
          <w:szCs w:val="28"/>
        </w:rPr>
        <w:t>Майнского</w:t>
      </w:r>
      <w:proofErr w:type="spellEnd"/>
      <w:r w:rsidRPr="00436FC5">
        <w:rPr>
          <w:bCs/>
          <w:sz w:val="28"/>
          <w:szCs w:val="28"/>
        </w:rPr>
        <w:t xml:space="preserve"> района Ульяновской области,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D05C8" w:rsidRPr="00436FC5">
        <w:rPr>
          <w:bCs/>
          <w:sz w:val="28"/>
          <w:szCs w:val="28"/>
        </w:rPr>
        <w:t xml:space="preserve">» </w:t>
      </w:r>
      <w:r w:rsidR="00CD05C8" w:rsidRPr="00436FC5">
        <w:rPr>
          <w:sz w:val="28"/>
          <w:szCs w:val="28"/>
        </w:rPr>
        <w:t>признать утратившим силу.</w:t>
      </w:r>
      <w:proofErr w:type="gramEnd"/>
    </w:p>
    <w:p w:rsidR="007A00EC" w:rsidRPr="000C66A4" w:rsidRDefault="007A00EC" w:rsidP="007A00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40"/>
        </w:rPr>
        <w:t xml:space="preserve">4. </w:t>
      </w:r>
      <w:r w:rsidR="00CD05C8" w:rsidRPr="0004208F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7A00EC" w:rsidRDefault="007A00EC" w:rsidP="007A00EC">
      <w:pPr>
        <w:ind w:firstLine="708"/>
        <w:jc w:val="both"/>
        <w:rPr>
          <w:color w:val="000000"/>
          <w:sz w:val="28"/>
        </w:rPr>
      </w:pPr>
      <w:r>
        <w:rPr>
          <w:bCs/>
          <w:sz w:val="28"/>
          <w:szCs w:val="40"/>
        </w:rPr>
        <w:t xml:space="preserve">5.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постановления возложить на главного специалиста-эксперта администрации поселения Борисову Ю.С.</w:t>
      </w:r>
    </w:p>
    <w:p w:rsidR="00954EFB" w:rsidRDefault="00954EFB" w:rsidP="007A00EC">
      <w:pPr>
        <w:ind w:firstLine="708"/>
        <w:jc w:val="both"/>
        <w:rPr>
          <w:color w:val="000000"/>
          <w:sz w:val="28"/>
        </w:rPr>
      </w:pPr>
    </w:p>
    <w:p w:rsidR="00954EFB" w:rsidRDefault="00954EFB" w:rsidP="007A00EC">
      <w:pPr>
        <w:ind w:firstLine="708"/>
        <w:jc w:val="both"/>
        <w:rPr>
          <w:color w:val="000000"/>
          <w:sz w:val="28"/>
        </w:rPr>
      </w:pPr>
    </w:p>
    <w:p w:rsidR="00954EFB" w:rsidRDefault="00954EFB" w:rsidP="007A00EC">
      <w:pPr>
        <w:ind w:firstLine="708"/>
        <w:jc w:val="both"/>
        <w:rPr>
          <w:color w:val="000000"/>
          <w:sz w:val="28"/>
        </w:rPr>
      </w:pPr>
    </w:p>
    <w:p w:rsidR="00954EFB" w:rsidRPr="00954EFB" w:rsidRDefault="00954EFB" w:rsidP="00954EFB">
      <w:pPr>
        <w:jc w:val="both"/>
        <w:rPr>
          <w:sz w:val="28"/>
          <w:szCs w:val="28"/>
        </w:rPr>
      </w:pPr>
      <w:r w:rsidRPr="00954EFB">
        <w:rPr>
          <w:sz w:val="28"/>
          <w:szCs w:val="28"/>
        </w:rPr>
        <w:t>Глава администрации</w:t>
      </w:r>
    </w:p>
    <w:p w:rsidR="00954EFB" w:rsidRPr="00954EFB" w:rsidRDefault="00954EFB" w:rsidP="00954EF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EFB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К.И.Журтубаев</w:t>
      </w:r>
      <w:proofErr w:type="spellEnd"/>
    </w:p>
    <w:p w:rsidR="007A00EC" w:rsidRDefault="007A00EC" w:rsidP="007A00EC">
      <w:pPr>
        <w:ind w:firstLine="708"/>
        <w:jc w:val="both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954EFB">
      <w:pPr>
        <w:autoSpaceDE w:val="0"/>
        <w:autoSpaceDN w:val="0"/>
        <w:adjustRightInd w:val="0"/>
        <w:jc w:val="both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8E47A8" w:rsidRPr="008E47A8" w:rsidRDefault="004F62D9" w:rsidP="008E47A8">
      <w:pPr>
        <w:tabs>
          <w:tab w:val="left" w:pos="5130"/>
          <w:tab w:val="left" w:pos="5160"/>
          <w:tab w:val="left" w:pos="5190"/>
          <w:tab w:val="left" w:pos="5220"/>
        </w:tabs>
        <w:jc w:val="center"/>
        <w:rPr>
          <w:sz w:val="28"/>
          <w:szCs w:val="28"/>
        </w:rPr>
      </w:pPr>
      <w:r w:rsidRPr="004F62D9">
        <w:rPr>
          <w:sz w:val="28"/>
          <w:szCs w:val="28"/>
        </w:rPr>
        <w:t xml:space="preserve">                                    </w:t>
      </w:r>
      <w:r w:rsidR="008E47A8">
        <w:rPr>
          <w:sz w:val="28"/>
          <w:szCs w:val="28"/>
        </w:rPr>
        <w:t xml:space="preserve">                       </w:t>
      </w:r>
      <w:r w:rsidRPr="004F62D9">
        <w:rPr>
          <w:sz w:val="28"/>
          <w:szCs w:val="28"/>
        </w:rPr>
        <w:t xml:space="preserve"> </w:t>
      </w:r>
      <w:r w:rsidR="008E47A8" w:rsidRPr="008E47A8">
        <w:rPr>
          <w:sz w:val="28"/>
          <w:szCs w:val="28"/>
        </w:rPr>
        <w:t>ПРИЛОЖЕНИЕ</w:t>
      </w:r>
      <w:r w:rsidR="008E47A8">
        <w:rPr>
          <w:sz w:val="28"/>
          <w:szCs w:val="28"/>
        </w:rPr>
        <w:t xml:space="preserve"> №1</w:t>
      </w:r>
    </w:p>
    <w:p w:rsidR="008E47A8" w:rsidRPr="008E47A8" w:rsidRDefault="008E47A8" w:rsidP="008E47A8">
      <w:pPr>
        <w:tabs>
          <w:tab w:val="left" w:pos="5130"/>
          <w:tab w:val="left" w:pos="5160"/>
          <w:tab w:val="left" w:pos="5190"/>
          <w:tab w:val="left" w:pos="5220"/>
        </w:tabs>
        <w:jc w:val="right"/>
        <w:rPr>
          <w:sz w:val="28"/>
          <w:szCs w:val="28"/>
        </w:rPr>
      </w:pPr>
      <w:r w:rsidRPr="008E47A8">
        <w:rPr>
          <w:sz w:val="28"/>
          <w:szCs w:val="28"/>
        </w:rPr>
        <w:t>к постановлению администрации</w:t>
      </w:r>
    </w:p>
    <w:p w:rsidR="008E47A8" w:rsidRPr="008E47A8" w:rsidRDefault="008E47A8" w:rsidP="008E47A8">
      <w:pPr>
        <w:rPr>
          <w:sz w:val="28"/>
          <w:szCs w:val="28"/>
        </w:rPr>
      </w:pPr>
      <w:r w:rsidRPr="008E47A8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8E47A8">
        <w:rPr>
          <w:sz w:val="28"/>
          <w:szCs w:val="28"/>
        </w:rPr>
        <w:t xml:space="preserve"> муниципального образования</w:t>
      </w:r>
    </w:p>
    <w:p w:rsidR="008E47A8" w:rsidRPr="008E47A8" w:rsidRDefault="008E47A8" w:rsidP="008E47A8">
      <w:pPr>
        <w:ind w:firstLine="5190"/>
        <w:rPr>
          <w:sz w:val="28"/>
          <w:szCs w:val="28"/>
        </w:rPr>
      </w:pPr>
      <w:r w:rsidRPr="008E47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proofErr w:type="spellStart"/>
      <w:r w:rsidRPr="008E47A8">
        <w:rPr>
          <w:sz w:val="28"/>
          <w:szCs w:val="28"/>
        </w:rPr>
        <w:t>Тагайское</w:t>
      </w:r>
      <w:proofErr w:type="spellEnd"/>
      <w:r w:rsidRPr="008E47A8">
        <w:rPr>
          <w:sz w:val="28"/>
          <w:szCs w:val="28"/>
        </w:rPr>
        <w:t xml:space="preserve"> сельское поселение  </w:t>
      </w:r>
    </w:p>
    <w:p w:rsidR="008E47A8" w:rsidRPr="00F06B47" w:rsidRDefault="008E47A8" w:rsidP="008E47A8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</w:t>
      </w:r>
      <w:r w:rsidR="00B868E1">
        <w:rPr>
          <w:szCs w:val="28"/>
        </w:rPr>
        <w:t xml:space="preserve">                     от 22.04.2021 № 39</w:t>
      </w:r>
    </w:p>
    <w:p w:rsidR="00AB12F9" w:rsidRPr="004F62D9" w:rsidRDefault="00AB12F9" w:rsidP="00AB12F9">
      <w:pPr>
        <w:contextualSpacing/>
        <w:jc w:val="center"/>
        <w:rPr>
          <w:sz w:val="28"/>
          <w:szCs w:val="28"/>
        </w:rPr>
      </w:pPr>
    </w:p>
    <w:p w:rsidR="00AB12F9" w:rsidRPr="004F62D9" w:rsidRDefault="00AB12F9" w:rsidP="00AB12F9">
      <w:pPr>
        <w:contextualSpacing/>
        <w:jc w:val="center"/>
        <w:rPr>
          <w:sz w:val="16"/>
          <w:szCs w:val="16"/>
        </w:rPr>
      </w:pPr>
    </w:p>
    <w:tbl>
      <w:tblPr>
        <w:tblStyle w:val="10"/>
        <w:tblW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</w:tblGrid>
      <w:tr w:rsidR="008E47A8" w:rsidRPr="004F62D9" w:rsidTr="008E47A8">
        <w:tc>
          <w:tcPr>
            <w:tcW w:w="5524" w:type="dxa"/>
          </w:tcPr>
          <w:p w:rsidR="008E47A8" w:rsidRPr="004F62D9" w:rsidRDefault="008E47A8" w:rsidP="00A215C5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E47A8" w:rsidRPr="004F62D9" w:rsidRDefault="008E47A8" w:rsidP="00A215C5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B12F9" w:rsidRPr="00C43AB4" w:rsidRDefault="00AB12F9" w:rsidP="00AB12F9">
      <w:pPr>
        <w:contextualSpacing/>
        <w:rPr>
          <w:rFonts w:ascii="PT Astra Serif" w:hAnsi="PT Astra Serif"/>
          <w:sz w:val="28"/>
          <w:szCs w:val="28"/>
        </w:rPr>
      </w:pPr>
      <w:r w:rsidRPr="00C43AB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</w:t>
      </w:r>
    </w:p>
    <w:p w:rsidR="00AB12F9" w:rsidRDefault="00AB12F9" w:rsidP="00AB12F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16E7A">
        <w:rPr>
          <w:rFonts w:ascii="PT Astra Serif" w:hAnsi="PT Astra Serif"/>
          <w:b/>
          <w:sz w:val="28"/>
          <w:szCs w:val="28"/>
        </w:rPr>
        <w:t xml:space="preserve">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</w:t>
      </w:r>
      <w:r>
        <w:rPr>
          <w:rFonts w:ascii="PT Astra Serif" w:hAnsi="PT Astra Serif"/>
          <w:b/>
          <w:sz w:val="28"/>
          <w:szCs w:val="28"/>
        </w:rPr>
        <w:t xml:space="preserve">муниципальными </w:t>
      </w:r>
      <w:r w:rsidRPr="00416E7A">
        <w:rPr>
          <w:rFonts w:ascii="PT Astra Serif" w:hAnsi="PT Astra Serif"/>
          <w:b/>
          <w:sz w:val="28"/>
          <w:szCs w:val="28"/>
        </w:rPr>
        <w:t xml:space="preserve">программами (подпрограммами)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4F62D9">
        <w:rPr>
          <w:rFonts w:ascii="PT Astra Serif" w:hAnsi="PT Astra Serif"/>
          <w:b/>
          <w:sz w:val="28"/>
          <w:szCs w:val="28"/>
        </w:rPr>
        <w:t>Тагайское</w:t>
      </w:r>
      <w:proofErr w:type="spellEnd"/>
      <w:r w:rsidR="004F62D9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Pr="004A29A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16E7A">
        <w:rPr>
          <w:rFonts w:ascii="PT Astra Serif" w:hAnsi="PT Astra Serif"/>
          <w:b/>
          <w:sz w:val="28"/>
          <w:szCs w:val="28"/>
        </w:rPr>
        <w:t xml:space="preserve">приоритетными видами деятельности) муниципального имущества муниципального образования </w:t>
      </w:r>
      <w:proofErr w:type="spellStart"/>
      <w:r w:rsidR="004F62D9">
        <w:rPr>
          <w:rFonts w:ascii="PT Astra Serif" w:hAnsi="PT Astra Serif"/>
          <w:b/>
          <w:sz w:val="28"/>
          <w:szCs w:val="28"/>
        </w:rPr>
        <w:t>Тагайское</w:t>
      </w:r>
      <w:proofErr w:type="spellEnd"/>
      <w:r w:rsidR="004F62D9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Pr="004A29A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416E7A">
        <w:rPr>
          <w:rFonts w:ascii="PT Astra Serif" w:hAnsi="PT Astra Serif"/>
          <w:b/>
          <w:sz w:val="28"/>
          <w:szCs w:val="28"/>
        </w:rPr>
        <w:t>, включённого в перечень муниципального имущества</w:t>
      </w:r>
      <w:proofErr w:type="gramEnd"/>
      <w:r w:rsidRPr="00416E7A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CE75BC">
        <w:rPr>
          <w:rFonts w:ascii="PT Astra Serif" w:hAnsi="PT Astra Serif"/>
          <w:b/>
          <w:sz w:val="28"/>
          <w:szCs w:val="28"/>
        </w:rPr>
        <w:t>Тагайское</w:t>
      </w:r>
      <w:proofErr w:type="spellEnd"/>
      <w:r w:rsidR="00CE75BC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Pr="004A29A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416E7A">
        <w:rPr>
          <w:rFonts w:ascii="PT Astra Serif" w:hAnsi="PT Astra Serif"/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proofErr w:type="gramStart"/>
      <w:r w:rsidRPr="00416E7A">
        <w:rPr>
          <w:rFonts w:ascii="PT Astra Serif" w:hAnsi="PT Astra Serif"/>
          <w:b/>
          <w:sz w:val="28"/>
          <w:szCs w:val="28"/>
        </w:rPr>
        <w:t>предусмотренный</w:t>
      </w:r>
      <w:proofErr w:type="gramEnd"/>
      <w:r w:rsidRPr="00416E7A">
        <w:rPr>
          <w:rFonts w:ascii="PT Astra Serif" w:hAnsi="PT Astra Serif"/>
          <w:b/>
          <w:sz w:val="28"/>
          <w:szCs w:val="28"/>
        </w:rPr>
        <w:t xml:space="preserve"> пунктом 4 статьи 18 Федерального</w:t>
      </w:r>
      <w:r>
        <w:rPr>
          <w:rFonts w:ascii="PT Astra Serif" w:hAnsi="PT Astra Serif"/>
          <w:b/>
          <w:sz w:val="28"/>
          <w:szCs w:val="28"/>
        </w:rPr>
        <w:t xml:space="preserve"> закона от 24.07.2007 №</w:t>
      </w:r>
      <w:r w:rsidRPr="00416E7A">
        <w:rPr>
          <w:rFonts w:ascii="PT Astra Serif" w:hAnsi="PT Astra Serif"/>
          <w:b/>
          <w:sz w:val="28"/>
          <w:szCs w:val="28"/>
        </w:rPr>
        <w:t xml:space="preserve"> 209-ФЗ «О развитии малого и среднего предпринимательства в Российской Федерации» </w:t>
      </w:r>
    </w:p>
    <w:p w:rsidR="00AB12F9" w:rsidRDefault="00AB12F9" w:rsidP="00AB12F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bookmarkStart w:id="0" w:name="sub_2001"/>
      <w:r w:rsidRPr="00CE75BC">
        <w:rPr>
          <w:sz w:val="28"/>
          <w:szCs w:val="28"/>
        </w:rPr>
        <w:t xml:space="preserve">1. </w:t>
      </w:r>
      <w:proofErr w:type="gramStart"/>
      <w:r w:rsidRPr="00CE75BC">
        <w:rPr>
          <w:sz w:val="28"/>
          <w:szCs w:val="28"/>
        </w:rPr>
        <w:t xml:space="preserve">Уполномоченными органами по предоставлению в аренду имущества, включённого в перечень муниципального имущества муниципального образования </w:t>
      </w:r>
      <w:proofErr w:type="spellStart"/>
      <w:r w:rsidR="00CE75BC">
        <w:rPr>
          <w:sz w:val="28"/>
          <w:szCs w:val="28"/>
        </w:rPr>
        <w:t>Тагайское</w:t>
      </w:r>
      <w:proofErr w:type="spellEnd"/>
      <w:r w:rsidR="00CE75BC">
        <w:rPr>
          <w:sz w:val="28"/>
          <w:szCs w:val="28"/>
        </w:rPr>
        <w:t xml:space="preserve"> сельское поселение</w:t>
      </w:r>
      <w:r w:rsidRPr="00CE75BC">
        <w:rPr>
          <w:sz w:val="28"/>
          <w:szCs w:val="28"/>
        </w:rPr>
        <w:t xml:space="preserve"> </w:t>
      </w:r>
      <w:proofErr w:type="spellStart"/>
      <w:r w:rsidRPr="00CE75BC">
        <w:rPr>
          <w:sz w:val="28"/>
          <w:szCs w:val="28"/>
        </w:rPr>
        <w:t>Майнского</w:t>
      </w:r>
      <w:proofErr w:type="spellEnd"/>
      <w:r w:rsidRPr="00CE75BC">
        <w:rPr>
          <w:sz w:val="28"/>
          <w:szCs w:val="28"/>
        </w:rPr>
        <w:t xml:space="preserve"> района Ульяновской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7" w:history="1">
        <w:r w:rsidRPr="00CE75BC">
          <w:rPr>
            <w:rStyle w:val="ac"/>
            <w:color w:val="000000" w:themeColor="text1"/>
            <w:sz w:val="28"/>
            <w:szCs w:val="28"/>
          </w:rPr>
          <w:t>пунктом 4 статьи 18</w:t>
        </w:r>
      </w:hyperlink>
      <w:r w:rsidRPr="00CE75BC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</w:t>
      </w:r>
      <w:proofErr w:type="gramEnd"/>
      <w:r w:rsidRPr="00CE75BC">
        <w:rPr>
          <w:sz w:val="28"/>
          <w:szCs w:val="28"/>
        </w:rPr>
        <w:t xml:space="preserve"> Российской Федерации» (далее - Перечень), являются:</w:t>
      </w:r>
    </w:p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bookmarkStart w:id="1" w:name="sub_211"/>
      <w:bookmarkEnd w:id="0"/>
      <w:r w:rsidRPr="00CE75BC">
        <w:rPr>
          <w:sz w:val="28"/>
          <w:szCs w:val="28"/>
        </w:rPr>
        <w:t xml:space="preserve">1) в отношении имущества казны муниципального образования </w:t>
      </w:r>
      <w:proofErr w:type="spellStart"/>
      <w:r w:rsidR="00CE75BC">
        <w:rPr>
          <w:sz w:val="28"/>
          <w:szCs w:val="28"/>
        </w:rPr>
        <w:t>Тагайское</w:t>
      </w:r>
      <w:proofErr w:type="spellEnd"/>
      <w:r w:rsidR="00CE75BC">
        <w:rPr>
          <w:sz w:val="28"/>
          <w:szCs w:val="28"/>
        </w:rPr>
        <w:t xml:space="preserve"> сельское поселение</w:t>
      </w:r>
      <w:r w:rsidRPr="00CE75BC">
        <w:rPr>
          <w:sz w:val="28"/>
          <w:szCs w:val="28"/>
        </w:rPr>
        <w:t xml:space="preserve"> </w:t>
      </w:r>
      <w:proofErr w:type="spellStart"/>
      <w:r w:rsidRPr="00CE75BC">
        <w:rPr>
          <w:sz w:val="28"/>
          <w:szCs w:val="28"/>
        </w:rPr>
        <w:t>Майнского</w:t>
      </w:r>
      <w:proofErr w:type="spellEnd"/>
      <w:r w:rsidRPr="00CE75BC">
        <w:rPr>
          <w:sz w:val="28"/>
          <w:szCs w:val="28"/>
        </w:rPr>
        <w:t xml:space="preserve"> района Ульяновской области и земельных участков – муниципальное учреждение </w:t>
      </w:r>
      <w:r w:rsidR="00CE75BC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CE75BC">
        <w:rPr>
          <w:sz w:val="28"/>
          <w:szCs w:val="28"/>
        </w:rPr>
        <w:t>Тагайское</w:t>
      </w:r>
      <w:proofErr w:type="spellEnd"/>
      <w:r w:rsidR="00CE75BC">
        <w:rPr>
          <w:sz w:val="28"/>
          <w:szCs w:val="28"/>
        </w:rPr>
        <w:t xml:space="preserve"> сельское поселение</w:t>
      </w:r>
      <w:r w:rsidR="00992020">
        <w:rPr>
          <w:sz w:val="28"/>
          <w:szCs w:val="28"/>
        </w:rPr>
        <w:t xml:space="preserve"> </w:t>
      </w:r>
      <w:proofErr w:type="spellStart"/>
      <w:r w:rsidR="00992020">
        <w:rPr>
          <w:sz w:val="28"/>
          <w:szCs w:val="28"/>
        </w:rPr>
        <w:t>Майнского</w:t>
      </w:r>
      <w:proofErr w:type="spellEnd"/>
      <w:r w:rsidR="00992020">
        <w:rPr>
          <w:sz w:val="28"/>
          <w:szCs w:val="28"/>
        </w:rPr>
        <w:t xml:space="preserve"> района Ульяновской области</w:t>
      </w:r>
      <w:r w:rsidRPr="00CE75BC">
        <w:rPr>
          <w:sz w:val="28"/>
          <w:szCs w:val="28"/>
        </w:rPr>
        <w:t>;</w:t>
      </w:r>
    </w:p>
    <w:p w:rsidR="00AB12F9" w:rsidRPr="00CE75BC" w:rsidRDefault="00AB12F9" w:rsidP="00AB12F9">
      <w:pPr>
        <w:jc w:val="both"/>
        <w:rPr>
          <w:sz w:val="28"/>
          <w:szCs w:val="28"/>
        </w:rPr>
      </w:pPr>
      <w:bookmarkStart w:id="2" w:name="sub_212"/>
      <w:bookmarkEnd w:id="1"/>
      <w:r w:rsidRPr="00CE75BC">
        <w:rPr>
          <w:sz w:val="28"/>
          <w:szCs w:val="28"/>
        </w:rPr>
        <w:t xml:space="preserve">          </w:t>
      </w:r>
      <w:proofErr w:type="gramStart"/>
      <w:r w:rsidRPr="00CE75BC">
        <w:rPr>
          <w:sz w:val="28"/>
          <w:szCs w:val="28"/>
        </w:rPr>
        <w:t>2) в отношении имущества, закреплённого на праве хозяйственного ведения или оперативного управления за муниципальными предприятиями (далее - предприятия), на праве оперативного управления за муниципальными учреждениями (далее - учреждения), - предприятия и учреждения с согласия администрации муниципальн</w:t>
      </w:r>
      <w:r w:rsidR="00CE75BC">
        <w:rPr>
          <w:sz w:val="28"/>
          <w:szCs w:val="28"/>
        </w:rPr>
        <w:t xml:space="preserve">ого образования </w:t>
      </w:r>
      <w:proofErr w:type="spellStart"/>
      <w:r w:rsidR="00CE75BC">
        <w:rPr>
          <w:sz w:val="28"/>
          <w:szCs w:val="28"/>
        </w:rPr>
        <w:t>Тагайское</w:t>
      </w:r>
      <w:proofErr w:type="spellEnd"/>
      <w:r w:rsidR="00CE75BC">
        <w:rPr>
          <w:sz w:val="28"/>
          <w:szCs w:val="28"/>
        </w:rPr>
        <w:t xml:space="preserve"> сельское поселение</w:t>
      </w:r>
      <w:r w:rsidRPr="00CE75BC">
        <w:rPr>
          <w:sz w:val="28"/>
          <w:szCs w:val="28"/>
        </w:rPr>
        <w:t xml:space="preserve">, </w:t>
      </w:r>
      <w:r w:rsidRPr="00CE75BC">
        <w:rPr>
          <w:sz w:val="28"/>
          <w:szCs w:val="28"/>
        </w:rPr>
        <w:lastRenderedPageBreak/>
        <w:t xml:space="preserve">осуществляющей от имени муниципального образования </w:t>
      </w:r>
      <w:proofErr w:type="spellStart"/>
      <w:r w:rsidR="00CE75BC">
        <w:rPr>
          <w:sz w:val="28"/>
          <w:szCs w:val="28"/>
        </w:rPr>
        <w:t>Тагайское</w:t>
      </w:r>
      <w:proofErr w:type="spellEnd"/>
      <w:r w:rsidR="00CE75BC">
        <w:rPr>
          <w:sz w:val="28"/>
          <w:szCs w:val="28"/>
        </w:rPr>
        <w:t xml:space="preserve"> сельское поселение </w:t>
      </w:r>
      <w:proofErr w:type="spellStart"/>
      <w:r w:rsidRPr="00CE75BC">
        <w:rPr>
          <w:sz w:val="28"/>
          <w:szCs w:val="28"/>
        </w:rPr>
        <w:t>Майнского</w:t>
      </w:r>
      <w:proofErr w:type="spellEnd"/>
      <w:r w:rsidRPr="00CE75BC">
        <w:rPr>
          <w:sz w:val="28"/>
          <w:szCs w:val="28"/>
        </w:rPr>
        <w:t xml:space="preserve"> района Ульяновской области права собственника имущества данных организаций.</w:t>
      </w:r>
      <w:proofErr w:type="gramEnd"/>
    </w:p>
    <w:p w:rsidR="00AB12F9" w:rsidRPr="00CE75BC" w:rsidRDefault="00AB12F9" w:rsidP="00AB1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02"/>
      <w:bookmarkEnd w:id="2"/>
      <w:r w:rsidRPr="00CE75BC">
        <w:rPr>
          <w:sz w:val="28"/>
          <w:szCs w:val="28"/>
        </w:rPr>
        <w:t>2. Имущество, включённое в Перечень, предоставляется в аренду только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осуществляющим деятельность в соответствии с</w:t>
      </w:r>
      <w:r w:rsidRPr="00CE75BC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CE75BC">
          <w:rPr>
            <w:rStyle w:val="ac"/>
            <w:color w:val="000000" w:themeColor="text1"/>
            <w:sz w:val="28"/>
            <w:szCs w:val="28"/>
          </w:rPr>
          <w:t>Федеральным законом</w:t>
        </w:r>
      </w:hyperlink>
      <w:r w:rsidRPr="00CE75BC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:rsidR="00AB12F9" w:rsidRPr="00171197" w:rsidRDefault="00AB12F9" w:rsidP="00AB12F9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sub_2003"/>
      <w:bookmarkEnd w:id="3"/>
      <w:r w:rsidRPr="00CE75BC">
        <w:rPr>
          <w:sz w:val="28"/>
          <w:szCs w:val="28"/>
        </w:rPr>
        <w:t xml:space="preserve">3. </w:t>
      </w:r>
      <w:proofErr w:type="gramStart"/>
      <w:r w:rsidRPr="00CE75BC">
        <w:rPr>
          <w:sz w:val="28"/>
          <w:szCs w:val="28"/>
        </w:rPr>
        <w:t>В течение года со дня включения сведений об имуществе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 (за исключением земельных участков),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 заключения договора аренды</w:t>
      </w:r>
      <w:proofErr w:type="gramEnd"/>
      <w:r w:rsidRPr="00CE75BC">
        <w:rPr>
          <w:sz w:val="28"/>
          <w:szCs w:val="28"/>
        </w:rPr>
        <w:t xml:space="preserve"> земельного участка среди субъектов малого и среднего предпринимательства или осуществляет предоставление имущества по заявлению указанных лиц в случаях, предусмотренных</w:t>
      </w:r>
      <w:r w:rsidRPr="00171197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171197">
          <w:rPr>
            <w:rStyle w:val="ac"/>
            <w:color w:val="000000" w:themeColor="text1"/>
            <w:sz w:val="28"/>
            <w:szCs w:val="28"/>
          </w:rPr>
          <w:t>Земельным кодексом</w:t>
        </w:r>
      </w:hyperlink>
      <w:r w:rsidRPr="00CE75BC">
        <w:rPr>
          <w:sz w:val="28"/>
          <w:szCs w:val="28"/>
        </w:rPr>
        <w:t xml:space="preserve"> Российской Федерации или </w:t>
      </w:r>
      <w:hyperlink r:id="rId10" w:history="1">
        <w:r w:rsidRPr="00171197">
          <w:rPr>
            <w:rStyle w:val="ac"/>
            <w:color w:val="000000" w:themeColor="text1"/>
            <w:sz w:val="28"/>
            <w:szCs w:val="28"/>
          </w:rPr>
          <w:t>Федеральным законом</w:t>
        </w:r>
      </w:hyperlink>
      <w:r w:rsidRPr="00171197">
        <w:rPr>
          <w:color w:val="000000" w:themeColor="text1"/>
          <w:sz w:val="28"/>
          <w:szCs w:val="28"/>
        </w:rPr>
        <w:t xml:space="preserve"> от 26.07.2006 № 135-ФЗ «О защите конкуренции».</w:t>
      </w:r>
    </w:p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bookmarkStart w:id="5" w:name="sub_2004"/>
      <w:bookmarkEnd w:id="4"/>
      <w:r w:rsidRPr="00CE75BC">
        <w:rPr>
          <w:sz w:val="28"/>
          <w:szCs w:val="28"/>
        </w:rPr>
        <w:t>4. При проведении конкурсов и аукционов на право заключения договоров аренды в отношении имущества (за исключением земельных участков), включённого в Перечень, начальный размер арендной платы определяется на основании отчёта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bookmarkEnd w:id="5"/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r w:rsidRPr="00CE75BC">
        <w:rPr>
          <w:sz w:val="28"/>
          <w:szCs w:val="28"/>
        </w:rPr>
        <w:t xml:space="preserve">Размер арендной платы в отношении земельных участков, включённых в Перечень, определяется в соответствии с </w:t>
      </w:r>
      <w:hyperlink r:id="rId11" w:history="1">
        <w:r w:rsidRPr="00171197">
          <w:rPr>
            <w:rStyle w:val="ac"/>
            <w:color w:val="000000" w:themeColor="text1"/>
            <w:sz w:val="28"/>
            <w:szCs w:val="28"/>
          </w:rPr>
          <w:t>Земельным кодексом</w:t>
        </w:r>
      </w:hyperlink>
      <w:r w:rsidRPr="00CE75BC">
        <w:rPr>
          <w:sz w:val="28"/>
          <w:szCs w:val="28"/>
        </w:rPr>
        <w:t xml:space="preserve"> Российской Федерации.</w:t>
      </w:r>
    </w:p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r w:rsidRPr="00CE75BC">
        <w:rPr>
          <w:sz w:val="28"/>
          <w:szCs w:val="28"/>
        </w:rPr>
        <w:t xml:space="preserve">Шаг аукциона устанавливается организатором аукциона в соответствии с требованиями </w:t>
      </w:r>
      <w:hyperlink r:id="rId12" w:history="1">
        <w:r w:rsidRPr="00171197">
          <w:rPr>
            <w:rStyle w:val="ac"/>
            <w:color w:val="000000" w:themeColor="text1"/>
            <w:sz w:val="28"/>
            <w:szCs w:val="28"/>
          </w:rPr>
          <w:t>Земельного кодекса</w:t>
        </w:r>
      </w:hyperlink>
      <w:r w:rsidRPr="00CE75BC">
        <w:rPr>
          <w:sz w:val="28"/>
          <w:szCs w:val="28"/>
        </w:rPr>
        <w:t xml:space="preserve"> или </w:t>
      </w:r>
      <w:hyperlink r:id="rId13" w:history="1">
        <w:r w:rsidRPr="00171197">
          <w:rPr>
            <w:rStyle w:val="ac"/>
            <w:color w:val="000000" w:themeColor="text1"/>
            <w:sz w:val="28"/>
            <w:szCs w:val="28"/>
          </w:rPr>
          <w:t>Федерального закона</w:t>
        </w:r>
      </w:hyperlink>
      <w:r w:rsidRPr="00CE75BC">
        <w:rPr>
          <w:sz w:val="28"/>
          <w:szCs w:val="28"/>
        </w:rPr>
        <w:t xml:space="preserve"> от 26.07.2006 № 135-ФЗ «О защите конкуренции».</w:t>
      </w:r>
    </w:p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bookmarkStart w:id="6" w:name="sub_2005"/>
      <w:r w:rsidRPr="00CE75BC">
        <w:rPr>
          <w:sz w:val="28"/>
          <w:szCs w:val="28"/>
        </w:rPr>
        <w:t xml:space="preserve">5. </w:t>
      </w:r>
      <w:proofErr w:type="gramStart"/>
      <w:r w:rsidRPr="00CE75BC">
        <w:rPr>
          <w:sz w:val="28"/>
          <w:szCs w:val="28"/>
        </w:rPr>
        <w:t>Срок, на который заключается договор аренды в отношении имущества (за исключением земельных участков), включённого в Перечень, составляет не менее чем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</w:t>
      </w:r>
      <w:proofErr w:type="gramEnd"/>
    </w:p>
    <w:bookmarkEnd w:id="6"/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r w:rsidRPr="00CE75BC">
        <w:rPr>
          <w:sz w:val="28"/>
          <w:szCs w:val="28"/>
        </w:rPr>
        <w:t xml:space="preserve">Срок, на который заключается договор аренды в отношении земельного участка, включённого в Перечень, определяется в соответствии с </w:t>
      </w:r>
      <w:hyperlink r:id="rId14" w:history="1">
        <w:r w:rsidRPr="00171197">
          <w:rPr>
            <w:rStyle w:val="ac"/>
            <w:color w:val="auto"/>
            <w:sz w:val="28"/>
            <w:szCs w:val="28"/>
          </w:rPr>
          <w:t>Земельным кодексом</w:t>
        </w:r>
      </w:hyperlink>
      <w:r w:rsidRPr="00CE75BC">
        <w:rPr>
          <w:sz w:val="28"/>
          <w:szCs w:val="28"/>
        </w:rPr>
        <w:t xml:space="preserve"> Российской Федерации.</w:t>
      </w:r>
    </w:p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bookmarkStart w:id="7" w:name="sub_2006"/>
      <w:r w:rsidRPr="00CE75BC">
        <w:rPr>
          <w:sz w:val="28"/>
          <w:szCs w:val="28"/>
        </w:rPr>
        <w:t>6. Арендная плата за имущество (за исключением земельных участков) включённое в Перечень, вносится в следующем порядке:</w:t>
      </w:r>
    </w:p>
    <w:bookmarkEnd w:id="7"/>
    <w:p w:rsidR="00AB12F9" w:rsidRPr="00CE75BC" w:rsidRDefault="00AB12F9" w:rsidP="00AB12F9">
      <w:pPr>
        <w:jc w:val="both"/>
        <w:rPr>
          <w:sz w:val="28"/>
          <w:szCs w:val="28"/>
        </w:rPr>
      </w:pPr>
      <w:r w:rsidRPr="00CE75BC">
        <w:rPr>
          <w:sz w:val="28"/>
          <w:szCs w:val="28"/>
        </w:rPr>
        <w:t>в первый год аренды - 40 процентов размера арендной платы;</w:t>
      </w:r>
    </w:p>
    <w:p w:rsidR="00AB12F9" w:rsidRPr="00CE75BC" w:rsidRDefault="00AB12F9" w:rsidP="00AB12F9">
      <w:pPr>
        <w:jc w:val="both"/>
        <w:rPr>
          <w:sz w:val="28"/>
          <w:szCs w:val="28"/>
        </w:rPr>
      </w:pPr>
      <w:r w:rsidRPr="00CE75BC">
        <w:rPr>
          <w:sz w:val="28"/>
          <w:szCs w:val="28"/>
        </w:rPr>
        <w:t>во второй год аренды - 60 процентов размера арендной платы;</w:t>
      </w:r>
    </w:p>
    <w:p w:rsidR="00AB12F9" w:rsidRPr="00CE75BC" w:rsidRDefault="00AB12F9" w:rsidP="00AB12F9">
      <w:pPr>
        <w:jc w:val="both"/>
        <w:rPr>
          <w:sz w:val="28"/>
          <w:szCs w:val="28"/>
        </w:rPr>
      </w:pPr>
      <w:r w:rsidRPr="00CE75BC">
        <w:rPr>
          <w:sz w:val="28"/>
          <w:szCs w:val="28"/>
        </w:rPr>
        <w:lastRenderedPageBreak/>
        <w:t>в третий год аренды - 80 процентов размера арендной платы;</w:t>
      </w:r>
    </w:p>
    <w:p w:rsidR="00AB12F9" w:rsidRPr="00CE75BC" w:rsidRDefault="00AB12F9" w:rsidP="00AB12F9">
      <w:pPr>
        <w:jc w:val="both"/>
        <w:rPr>
          <w:sz w:val="28"/>
          <w:szCs w:val="28"/>
        </w:rPr>
      </w:pPr>
      <w:r w:rsidRPr="00CE75BC">
        <w:rPr>
          <w:sz w:val="28"/>
          <w:szCs w:val="28"/>
        </w:rPr>
        <w:t>в четвёртый год аренды и далее - 100 процентов размера арендной платы.</w:t>
      </w:r>
    </w:p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bookmarkStart w:id="8" w:name="sub_2007"/>
      <w:r w:rsidRPr="00CE75BC">
        <w:rPr>
          <w:sz w:val="28"/>
          <w:szCs w:val="28"/>
        </w:rPr>
        <w:t xml:space="preserve">7. В целях </w:t>
      </w:r>
      <w:proofErr w:type="gramStart"/>
      <w:r w:rsidRPr="00CE75BC">
        <w:rPr>
          <w:sz w:val="28"/>
          <w:szCs w:val="28"/>
        </w:rPr>
        <w:t>контроля за</w:t>
      </w:r>
      <w:proofErr w:type="gramEnd"/>
      <w:r w:rsidRPr="00CE75BC">
        <w:rPr>
          <w:sz w:val="28"/>
          <w:szCs w:val="28"/>
        </w:rPr>
        <w:t xml:space="preserve"> использованием имущества, передаваемого в аренду, уполномоченный орган осуществляет проверки не реже 2 раз в год, о чём указывается в договоре аренды.</w:t>
      </w:r>
    </w:p>
    <w:p w:rsidR="00AB12F9" w:rsidRPr="00CE75BC" w:rsidRDefault="00AB12F9" w:rsidP="00AB12F9">
      <w:pPr>
        <w:ind w:firstLine="709"/>
        <w:jc w:val="both"/>
        <w:rPr>
          <w:sz w:val="28"/>
          <w:szCs w:val="28"/>
        </w:rPr>
      </w:pPr>
      <w:bookmarkStart w:id="9" w:name="sub_2008"/>
      <w:bookmarkEnd w:id="8"/>
      <w:r w:rsidRPr="00CE75BC">
        <w:rPr>
          <w:sz w:val="28"/>
          <w:szCs w:val="28"/>
        </w:rPr>
        <w:t xml:space="preserve">8. </w:t>
      </w:r>
      <w:proofErr w:type="gramStart"/>
      <w:r w:rsidRPr="00CE75BC">
        <w:rPr>
          <w:sz w:val="28"/>
          <w:szCs w:val="28"/>
        </w:rPr>
        <w:t xml:space="preserve">Арендодатель имеет право произвести возмездное отчуждение имущества, сведения о котором внесены в Перечень (за исключением земельных участков), в собственность субъектов малого и среднего предпринимательства с соблюдением требований </w:t>
      </w:r>
      <w:hyperlink r:id="rId15" w:history="1">
        <w:r w:rsidRPr="00171197">
          <w:rPr>
            <w:rStyle w:val="ac"/>
            <w:color w:val="auto"/>
            <w:sz w:val="28"/>
            <w:szCs w:val="28"/>
          </w:rPr>
          <w:t>Федерального закона</w:t>
        </w:r>
      </w:hyperlink>
      <w:r w:rsidRPr="00CE75BC">
        <w:rPr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CE75BC">
        <w:rPr>
          <w:sz w:val="28"/>
          <w:szCs w:val="28"/>
        </w:rPr>
        <w:t xml:space="preserve">» или земельного участка в случаях, указанных в </w:t>
      </w:r>
      <w:hyperlink r:id="rId16" w:history="1">
        <w:r w:rsidRPr="00171197">
          <w:rPr>
            <w:rStyle w:val="ac"/>
            <w:color w:val="auto"/>
            <w:sz w:val="28"/>
            <w:szCs w:val="28"/>
          </w:rPr>
          <w:t>подпунктах 6</w:t>
        </w:r>
      </w:hyperlink>
      <w:r w:rsidRPr="00171197">
        <w:rPr>
          <w:sz w:val="28"/>
          <w:szCs w:val="28"/>
        </w:rPr>
        <w:t xml:space="preserve">, </w:t>
      </w:r>
      <w:hyperlink r:id="rId17" w:history="1">
        <w:r w:rsidRPr="00171197">
          <w:rPr>
            <w:rStyle w:val="ac"/>
            <w:color w:val="auto"/>
            <w:sz w:val="28"/>
            <w:szCs w:val="28"/>
          </w:rPr>
          <w:t>8</w:t>
        </w:r>
      </w:hyperlink>
      <w:r w:rsidRPr="00171197">
        <w:rPr>
          <w:sz w:val="28"/>
          <w:szCs w:val="28"/>
        </w:rPr>
        <w:t xml:space="preserve"> и </w:t>
      </w:r>
      <w:hyperlink r:id="rId18" w:history="1">
        <w:r w:rsidRPr="00171197">
          <w:rPr>
            <w:rStyle w:val="ac"/>
            <w:color w:val="auto"/>
            <w:sz w:val="28"/>
            <w:szCs w:val="28"/>
          </w:rPr>
          <w:t>9 пункта 2 статьи 39.3</w:t>
        </w:r>
      </w:hyperlink>
      <w:r w:rsidRPr="00CE75BC">
        <w:rPr>
          <w:sz w:val="28"/>
          <w:szCs w:val="28"/>
        </w:rPr>
        <w:t xml:space="preserve"> Земельного кодекса Российской Федерации.</w:t>
      </w:r>
    </w:p>
    <w:p w:rsidR="00AB12F9" w:rsidRPr="00CE75BC" w:rsidRDefault="00AB12F9" w:rsidP="00AB12F9">
      <w:pPr>
        <w:jc w:val="both"/>
        <w:rPr>
          <w:sz w:val="28"/>
          <w:szCs w:val="28"/>
        </w:rPr>
      </w:pPr>
      <w:bookmarkStart w:id="10" w:name="sub_2009"/>
      <w:bookmarkEnd w:id="9"/>
      <w:r w:rsidRPr="00CE75BC">
        <w:rPr>
          <w:sz w:val="28"/>
          <w:szCs w:val="28"/>
        </w:rPr>
        <w:t xml:space="preserve">          9. </w:t>
      </w:r>
      <w:proofErr w:type="gramStart"/>
      <w:r w:rsidRPr="00CE75BC">
        <w:rPr>
          <w:sz w:val="28"/>
          <w:szCs w:val="28"/>
        </w:rPr>
        <w:t>Арендатор не может осуществить переуступку прав пользования имуществом, передачу прав пользования им в залог и внесение прав пользования имуществом в уставный капитал любых других субъектов хозяйственной деятельности, передачу третьим лицам прав и обязанностей по договорам аренды имущества (перенаём), передачу в субаренду, за исключением предоставления имущества в субаренду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CE75BC">
        <w:rPr>
          <w:sz w:val="28"/>
          <w:szCs w:val="28"/>
        </w:rPr>
        <w:t xml:space="preserve"> среднего предпринимательства, и в случае, если в субаренду предоставляется имущество, предусмотренное </w:t>
      </w:r>
      <w:hyperlink r:id="rId19" w:history="1">
        <w:r w:rsidRPr="00171197">
          <w:rPr>
            <w:rStyle w:val="ac"/>
            <w:color w:val="auto"/>
            <w:sz w:val="28"/>
            <w:szCs w:val="28"/>
          </w:rPr>
          <w:t>пунктом 14 части 1 статьи 17.1</w:t>
        </w:r>
      </w:hyperlink>
      <w:r w:rsidRPr="00CE75BC">
        <w:rPr>
          <w:sz w:val="28"/>
          <w:szCs w:val="28"/>
        </w:rPr>
        <w:t xml:space="preserve"> Федерального закона от 26.07.2006 № 135-ФЗ «О защите конкуренции».</w:t>
      </w: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B12F9" w:rsidRDefault="00AB12F9" w:rsidP="00AB12F9">
      <w:pPr>
        <w:jc w:val="both"/>
        <w:rPr>
          <w:rFonts w:ascii="PT Astra Serif" w:hAnsi="PT Astra Serif"/>
          <w:sz w:val="28"/>
          <w:szCs w:val="28"/>
        </w:rPr>
      </w:pPr>
    </w:p>
    <w:p w:rsidR="00A82E72" w:rsidRDefault="00A82E72" w:rsidP="00AB12F9">
      <w:pPr>
        <w:jc w:val="both"/>
        <w:rPr>
          <w:rFonts w:ascii="PT Astra Serif" w:hAnsi="PT Astra Serif"/>
          <w:sz w:val="28"/>
          <w:szCs w:val="28"/>
        </w:rPr>
      </w:pPr>
    </w:p>
    <w:p w:rsidR="00A82E72" w:rsidRDefault="00A82E72" w:rsidP="00AB12F9">
      <w:pPr>
        <w:jc w:val="both"/>
        <w:rPr>
          <w:rFonts w:ascii="PT Astra Serif" w:hAnsi="PT Astra Serif"/>
          <w:sz w:val="28"/>
          <w:szCs w:val="28"/>
        </w:rPr>
      </w:pPr>
    </w:p>
    <w:p w:rsidR="00A82E72" w:rsidRDefault="00A82E72" w:rsidP="00AB12F9">
      <w:pPr>
        <w:jc w:val="both"/>
        <w:rPr>
          <w:rFonts w:ascii="PT Astra Serif" w:hAnsi="PT Astra Serif"/>
          <w:sz w:val="28"/>
          <w:szCs w:val="28"/>
        </w:rPr>
      </w:pPr>
    </w:p>
    <w:p w:rsidR="00A82E72" w:rsidRDefault="00A82E72" w:rsidP="00AB12F9">
      <w:pPr>
        <w:jc w:val="both"/>
        <w:rPr>
          <w:rFonts w:ascii="PT Astra Serif" w:hAnsi="PT Astra Serif"/>
          <w:sz w:val="28"/>
          <w:szCs w:val="28"/>
        </w:rPr>
      </w:pPr>
    </w:p>
    <w:p w:rsidR="00A82E72" w:rsidRDefault="00A82E72" w:rsidP="00AB12F9">
      <w:pPr>
        <w:jc w:val="both"/>
        <w:rPr>
          <w:rFonts w:ascii="PT Astra Serif" w:hAnsi="PT Astra Serif"/>
          <w:sz w:val="28"/>
          <w:szCs w:val="28"/>
        </w:rPr>
      </w:pPr>
    </w:p>
    <w:p w:rsidR="00A82E72" w:rsidRDefault="00A82E72" w:rsidP="00AB12F9">
      <w:pPr>
        <w:jc w:val="both"/>
        <w:rPr>
          <w:rFonts w:ascii="PT Astra Serif" w:hAnsi="PT Astra Serif"/>
          <w:sz w:val="28"/>
          <w:szCs w:val="28"/>
        </w:rPr>
      </w:pPr>
    </w:p>
    <w:p w:rsidR="00A82E72" w:rsidRDefault="00A82E72" w:rsidP="00AB12F9">
      <w:pPr>
        <w:jc w:val="both"/>
        <w:rPr>
          <w:rFonts w:ascii="PT Astra Serif" w:hAnsi="PT Astra Serif"/>
          <w:sz w:val="28"/>
          <w:szCs w:val="28"/>
        </w:rPr>
      </w:pPr>
    </w:p>
    <w:p w:rsidR="00A82E72" w:rsidRDefault="00A82E72" w:rsidP="00AB12F9">
      <w:pPr>
        <w:jc w:val="both"/>
        <w:rPr>
          <w:rFonts w:ascii="PT Astra Serif" w:hAnsi="PT Astra Serif"/>
          <w:sz w:val="28"/>
          <w:szCs w:val="28"/>
        </w:rPr>
      </w:pPr>
    </w:p>
    <w:p w:rsidR="00FA2264" w:rsidRDefault="00AB12F9" w:rsidP="00AB12F9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FA2264" w:rsidRDefault="00FA2264" w:rsidP="00AB12F9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FA2264" w:rsidRDefault="00AB12F9" w:rsidP="00FA2264">
      <w:pPr>
        <w:tabs>
          <w:tab w:val="left" w:pos="5130"/>
          <w:tab w:val="left" w:pos="5160"/>
          <w:tab w:val="left" w:pos="5190"/>
          <w:tab w:val="left" w:pos="522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FA2264" w:rsidRPr="00FA2264" w:rsidRDefault="00AB12F9" w:rsidP="00FA2264">
      <w:pPr>
        <w:tabs>
          <w:tab w:val="left" w:pos="5130"/>
          <w:tab w:val="left" w:pos="5160"/>
          <w:tab w:val="left" w:pos="5190"/>
          <w:tab w:val="left" w:pos="5220"/>
        </w:tabs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A2264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="00FA2264" w:rsidRPr="00FA2264">
        <w:rPr>
          <w:sz w:val="28"/>
          <w:szCs w:val="28"/>
        </w:rPr>
        <w:t>ПРИЛОЖЕНИЕ №2</w:t>
      </w:r>
    </w:p>
    <w:p w:rsidR="00FA2264" w:rsidRPr="00FA2264" w:rsidRDefault="00FA2264" w:rsidP="00FA2264">
      <w:pPr>
        <w:tabs>
          <w:tab w:val="left" w:pos="5130"/>
          <w:tab w:val="left" w:pos="5160"/>
          <w:tab w:val="left" w:pos="5190"/>
          <w:tab w:val="left" w:pos="5220"/>
        </w:tabs>
        <w:jc w:val="right"/>
        <w:rPr>
          <w:sz w:val="28"/>
          <w:szCs w:val="28"/>
        </w:rPr>
      </w:pPr>
      <w:r w:rsidRPr="00FA2264">
        <w:rPr>
          <w:sz w:val="28"/>
          <w:szCs w:val="28"/>
        </w:rPr>
        <w:t>к постановлению администрации</w:t>
      </w:r>
    </w:p>
    <w:p w:rsidR="00FA2264" w:rsidRPr="00FA2264" w:rsidRDefault="00FA2264" w:rsidP="00FA2264">
      <w:pPr>
        <w:rPr>
          <w:sz w:val="28"/>
          <w:szCs w:val="28"/>
        </w:rPr>
      </w:pPr>
      <w:r w:rsidRPr="00FA226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FA2264">
        <w:rPr>
          <w:sz w:val="28"/>
          <w:szCs w:val="28"/>
        </w:rPr>
        <w:t xml:space="preserve"> муниципального образования</w:t>
      </w:r>
    </w:p>
    <w:p w:rsidR="00FA2264" w:rsidRPr="00FA2264" w:rsidRDefault="00FA2264" w:rsidP="00FA2264">
      <w:pPr>
        <w:ind w:firstLine="5190"/>
        <w:rPr>
          <w:sz w:val="28"/>
          <w:szCs w:val="28"/>
        </w:rPr>
      </w:pPr>
      <w:r w:rsidRPr="00FA22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proofErr w:type="spellStart"/>
      <w:r w:rsidRPr="00FA2264">
        <w:rPr>
          <w:sz w:val="28"/>
          <w:szCs w:val="28"/>
        </w:rPr>
        <w:t>Тагайское</w:t>
      </w:r>
      <w:proofErr w:type="spellEnd"/>
      <w:r w:rsidRPr="00FA2264">
        <w:rPr>
          <w:sz w:val="28"/>
          <w:szCs w:val="28"/>
        </w:rPr>
        <w:t xml:space="preserve"> сельское поселение  </w:t>
      </w:r>
    </w:p>
    <w:p w:rsidR="00FA2264" w:rsidRPr="00FA2264" w:rsidRDefault="00FA2264" w:rsidP="00FA2264">
      <w:pPr>
        <w:jc w:val="center"/>
        <w:rPr>
          <w:b/>
          <w:sz w:val="28"/>
          <w:szCs w:val="28"/>
        </w:rPr>
      </w:pPr>
      <w:r w:rsidRPr="00FA2264">
        <w:rPr>
          <w:sz w:val="28"/>
          <w:szCs w:val="28"/>
        </w:rPr>
        <w:t xml:space="preserve">                                                    </w:t>
      </w:r>
      <w:r w:rsidR="00B868E1">
        <w:rPr>
          <w:sz w:val="28"/>
          <w:szCs w:val="28"/>
        </w:rPr>
        <w:t xml:space="preserve">         от 22.04.2021</w:t>
      </w:r>
      <w:r w:rsidRPr="00FA2264">
        <w:rPr>
          <w:sz w:val="28"/>
          <w:szCs w:val="28"/>
        </w:rPr>
        <w:t xml:space="preserve"> № </w:t>
      </w:r>
      <w:r w:rsidR="00B868E1">
        <w:rPr>
          <w:sz w:val="28"/>
          <w:szCs w:val="28"/>
        </w:rPr>
        <w:t>39</w:t>
      </w:r>
    </w:p>
    <w:p w:rsidR="00AB12F9" w:rsidRPr="00A82E72" w:rsidRDefault="00AB12F9" w:rsidP="00AB12F9">
      <w:pPr>
        <w:contextualSpacing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B12F9" w:rsidRPr="00A82E72" w:rsidRDefault="00AB12F9" w:rsidP="00AB12F9">
      <w:pPr>
        <w:contextualSpacing/>
        <w:jc w:val="center"/>
        <w:rPr>
          <w:sz w:val="16"/>
          <w:szCs w:val="16"/>
        </w:rPr>
      </w:pPr>
    </w:p>
    <w:tbl>
      <w:tblPr>
        <w:tblStyle w:val="10"/>
        <w:tblW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</w:tblGrid>
      <w:tr w:rsidR="00FA2264" w:rsidRPr="00A82E72" w:rsidTr="00FA2264">
        <w:tc>
          <w:tcPr>
            <w:tcW w:w="5524" w:type="dxa"/>
          </w:tcPr>
          <w:p w:rsidR="00FA2264" w:rsidRPr="00A82E72" w:rsidRDefault="00FA2264" w:rsidP="00A215C5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A2264" w:rsidRPr="00A82E72" w:rsidRDefault="00FA2264" w:rsidP="00A215C5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B12F9" w:rsidRPr="00FA2264" w:rsidRDefault="00AB12F9" w:rsidP="00AB12F9">
      <w:pPr>
        <w:contextualSpacing/>
        <w:rPr>
          <w:rFonts w:ascii="PT Astra Serif" w:hAnsi="PT Astra Serif"/>
          <w:sz w:val="28"/>
          <w:szCs w:val="28"/>
        </w:rPr>
      </w:pPr>
      <w:r w:rsidRPr="00C43AB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</w:t>
      </w:r>
    </w:p>
    <w:p w:rsidR="00AB12F9" w:rsidRPr="00992020" w:rsidRDefault="00AB12F9" w:rsidP="00AB1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92020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и условиях предоставления в аренду муниципального имущества муниципального образования </w:t>
      </w:r>
      <w:proofErr w:type="spellStart"/>
      <w:r w:rsidR="0033353D" w:rsidRPr="00992020">
        <w:rPr>
          <w:rFonts w:ascii="Times New Roman" w:hAnsi="Times New Roman" w:cs="Times New Roman"/>
          <w:b/>
          <w:sz w:val="28"/>
          <w:szCs w:val="28"/>
        </w:rPr>
        <w:t>Тагайское</w:t>
      </w:r>
      <w:proofErr w:type="spellEnd"/>
      <w:r w:rsidR="0033353D" w:rsidRPr="0099202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992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020">
        <w:rPr>
          <w:rFonts w:ascii="Times New Roman" w:hAnsi="Times New Roman" w:cs="Times New Roman"/>
          <w:b/>
          <w:sz w:val="28"/>
          <w:szCs w:val="28"/>
        </w:rPr>
        <w:t>Майнского</w:t>
      </w:r>
      <w:proofErr w:type="spellEnd"/>
      <w:r w:rsidRPr="00992020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области, включённого в перечень муниципального имущества муниципального образования </w:t>
      </w:r>
      <w:proofErr w:type="spellStart"/>
      <w:r w:rsidR="0033353D" w:rsidRPr="00992020">
        <w:rPr>
          <w:rFonts w:ascii="Times New Roman" w:hAnsi="Times New Roman" w:cs="Times New Roman"/>
          <w:b/>
          <w:sz w:val="28"/>
          <w:szCs w:val="28"/>
        </w:rPr>
        <w:t>Тагайское</w:t>
      </w:r>
      <w:proofErr w:type="spellEnd"/>
      <w:r w:rsidR="0033353D" w:rsidRPr="0099202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992020">
        <w:rPr>
          <w:rFonts w:ascii="Times New Roman" w:hAnsi="Times New Roman" w:cs="Times New Roman"/>
          <w:b/>
          <w:sz w:val="28"/>
          <w:szCs w:val="28"/>
        </w:rPr>
        <w:t>Майнского</w:t>
      </w:r>
      <w:proofErr w:type="spellEnd"/>
      <w:r w:rsidRPr="00992020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992020">
        <w:rPr>
          <w:rFonts w:ascii="Times New Roman" w:hAnsi="Times New Roman" w:cs="Times New Roman"/>
          <w:b/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</w:t>
      </w:r>
      <w:proofErr w:type="gramEnd"/>
      <w:r w:rsidRPr="00992020">
        <w:rPr>
          <w:rFonts w:ascii="Times New Roman" w:hAnsi="Times New Roman" w:cs="Times New Roman"/>
          <w:b/>
          <w:bCs/>
          <w:sz w:val="28"/>
          <w:szCs w:val="28"/>
        </w:rPr>
        <w:t xml:space="preserve"> режим «Налог на профессиональный доход»</w:t>
      </w:r>
      <w:r w:rsidRPr="00992020">
        <w:rPr>
          <w:rFonts w:ascii="Times New Roman" w:hAnsi="Times New Roman" w:cs="Times New Roman"/>
          <w:b/>
          <w:sz w:val="28"/>
          <w:szCs w:val="28"/>
        </w:rPr>
        <w:t xml:space="preserve">),  предназначенный для предоставления во владение и (или) пользование </w:t>
      </w:r>
      <w:r w:rsidRPr="00992020">
        <w:rPr>
          <w:rFonts w:ascii="Times New Roman" w:hAnsi="Times New Roman" w:cs="Times New Roman"/>
          <w:b/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B12F9" w:rsidRDefault="00AB12F9" w:rsidP="00AB12F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12F9" w:rsidRPr="00992020" w:rsidRDefault="00AB12F9" w:rsidP="00AB1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2020">
        <w:rPr>
          <w:rFonts w:ascii="Times New Roman" w:hAnsi="Times New Roman" w:cs="Times New Roman"/>
          <w:sz w:val="28"/>
          <w:szCs w:val="28"/>
        </w:rPr>
        <w:t xml:space="preserve">Уполномоченными органами по предоставлению в аренду имущества, включённого в перечень муниципального имущества </w:t>
      </w:r>
      <w:proofErr w:type="spellStart"/>
      <w:r w:rsidR="00B848C9" w:rsidRPr="00992020">
        <w:rPr>
          <w:rFonts w:ascii="Times New Roman" w:hAnsi="Times New Roman" w:cs="Times New Roman"/>
          <w:sz w:val="28"/>
          <w:szCs w:val="28"/>
        </w:rPr>
        <w:t>Тагайское</w:t>
      </w:r>
      <w:proofErr w:type="spellEnd"/>
      <w:r w:rsidR="00B848C9" w:rsidRPr="009920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9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020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992020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992020">
        <w:rPr>
          <w:rFonts w:ascii="Times New Roman" w:hAnsi="Times New Roman" w:cs="Times New Roman"/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</w:r>
      <w:r w:rsidRPr="00992020">
        <w:rPr>
          <w:rFonts w:ascii="Times New Roman" w:hAnsi="Times New Roman" w:cs="Times New Roman"/>
          <w:sz w:val="28"/>
          <w:szCs w:val="28"/>
        </w:rPr>
        <w:t xml:space="preserve">), предназначенный для предоставления во владение и (или) пользование </w:t>
      </w:r>
      <w:r w:rsidRPr="00992020">
        <w:rPr>
          <w:rFonts w:ascii="Times New Roman" w:hAnsi="Times New Roman" w:cs="Times New Roman"/>
          <w:bCs/>
          <w:sz w:val="28"/>
          <w:szCs w:val="28"/>
        </w:rPr>
        <w:t>физическим</w:t>
      </w:r>
      <w:proofErr w:type="gramEnd"/>
      <w:r w:rsidRPr="00992020">
        <w:rPr>
          <w:rFonts w:ascii="Times New Roman" w:hAnsi="Times New Roman" w:cs="Times New Roman"/>
          <w:bCs/>
          <w:sz w:val="28"/>
          <w:szCs w:val="28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</w:t>
      </w:r>
      <w:r w:rsidRPr="00992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992020">
        <w:rPr>
          <w:rFonts w:ascii="Times New Roman" w:hAnsi="Times New Roman" w:cs="Times New Roman"/>
          <w:sz w:val="28"/>
          <w:szCs w:val="28"/>
        </w:rPr>
        <w:t>являются:</w:t>
      </w:r>
    </w:p>
    <w:p w:rsidR="00AB12F9" w:rsidRPr="00992020" w:rsidRDefault="00AB12F9" w:rsidP="00AB12F9">
      <w:pPr>
        <w:ind w:firstLine="709"/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1) в отношении имущества казны муниципального образования </w:t>
      </w:r>
      <w:proofErr w:type="spellStart"/>
      <w:r w:rsidR="007D6EDB" w:rsidRPr="00992020">
        <w:rPr>
          <w:sz w:val="28"/>
          <w:szCs w:val="28"/>
        </w:rPr>
        <w:t>Тагайское</w:t>
      </w:r>
      <w:proofErr w:type="spellEnd"/>
      <w:r w:rsidR="007D6EDB" w:rsidRPr="00992020">
        <w:rPr>
          <w:sz w:val="28"/>
          <w:szCs w:val="28"/>
        </w:rPr>
        <w:t xml:space="preserve"> сельское поселение </w:t>
      </w:r>
      <w:proofErr w:type="spellStart"/>
      <w:r w:rsidRPr="00992020">
        <w:rPr>
          <w:sz w:val="28"/>
          <w:szCs w:val="28"/>
        </w:rPr>
        <w:t>Майнского</w:t>
      </w:r>
      <w:proofErr w:type="spellEnd"/>
      <w:r w:rsidRPr="00992020">
        <w:rPr>
          <w:sz w:val="28"/>
          <w:szCs w:val="28"/>
        </w:rPr>
        <w:t xml:space="preserve"> района Ульяновской области и земельных участков – муниципальное учреждение </w:t>
      </w:r>
      <w:r w:rsidR="007D6EDB" w:rsidRPr="00992020">
        <w:rPr>
          <w:sz w:val="28"/>
          <w:szCs w:val="28"/>
        </w:rPr>
        <w:t>Администрация муниципального</w:t>
      </w:r>
      <w:r w:rsidR="009B6A33" w:rsidRPr="00992020">
        <w:rPr>
          <w:sz w:val="28"/>
          <w:szCs w:val="28"/>
        </w:rPr>
        <w:t xml:space="preserve"> образования </w:t>
      </w:r>
      <w:proofErr w:type="spellStart"/>
      <w:r w:rsidR="009B6A33" w:rsidRPr="00992020">
        <w:rPr>
          <w:sz w:val="28"/>
          <w:szCs w:val="28"/>
        </w:rPr>
        <w:t>Тагайское</w:t>
      </w:r>
      <w:proofErr w:type="spellEnd"/>
      <w:r w:rsidR="009B6A33" w:rsidRPr="00992020">
        <w:rPr>
          <w:sz w:val="28"/>
          <w:szCs w:val="28"/>
        </w:rPr>
        <w:t xml:space="preserve"> сельское поселение </w:t>
      </w:r>
      <w:proofErr w:type="spellStart"/>
      <w:r w:rsidR="009B6A33" w:rsidRPr="00992020">
        <w:rPr>
          <w:sz w:val="28"/>
          <w:szCs w:val="28"/>
        </w:rPr>
        <w:t>Майнского</w:t>
      </w:r>
      <w:proofErr w:type="spellEnd"/>
      <w:r w:rsidR="009B6A33" w:rsidRPr="00992020">
        <w:rPr>
          <w:sz w:val="28"/>
          <w:szCs w:val="28"/>
        </w:rPr>
        <w:t xml:space="preserve"> района Ульяновской области;</w:t>
      </w:r>
    </w:p>
    <w:p w:rsidR="00AB12F9" w:rsidRPr="00992020" w:rsidRDefault="00AB12F9" w:rsidP="00AB12F9">
      <w:pPr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          </w:t>
      </w:r>
      <w:proofErr w:type="gramStart"/>
      <w:r w:rsidRPr="00992020">
        <w:rPr>
          <w:sz w:val="28"/>
          <w:szCs w:val="28"/>
        </w:rPr>
        <w:t>2) в отношении имущества, закреплённого на праве хозяйственного ведения или оперативного управления за муниципальными предприятиями (далее - предприятия), на праве оперативного управления за муниципальными учреждениями (далее - учреждения), - предприятия и учреждения с согласия администрации муниципальн</w:t>
      </w:r>
      <w:r w:rsidR="009B6A33" w:rsidRPr="00992020">
        <w:rPr>
          <w:sz w:val="28"/>
          <w:szCs w:val="28"/>
        </w:rPr>
        <w:t xml:space="preserve">ого образования </w:t>
      </w:r>
      <w:proofErr w:type="spellStart"/>
      <w:r w:rsidR="009B6A33" w:rsidRPr="00992020">
        <w:rPr>
          <w:sz w:val="28"/>
          <w:szCs w:val="28"/>
        </w:rPr>
        <w:t>Тагайское</w:t>
      </w:r>
      <w:proofErr w:type="spellEnd"/>
      <w:r w:rsidR="009B6A33" w:rsidRPr="00992020">
        <w:rPr>
          <w:sz w:val="28"/>
          <w:szCs w:val="28"/>
        </w:rPr>
        <w:t xml:space="preserve"> сельское поселение</w:t>
      </w:r>
      <w:r w:rsidRPr="00992020">
        <w:rPr>
          <w:sz w:val="28"/>
          <w:szCs w:val="28"/>
        </w:rPr>
        <w:t xml:space="preserve">, осуществляющей от имени муниципального образования </w:t>
      </w:r>
      <w:proofErr w:type="spellStart"/>
      <w:r w:rsidR="009B6A33" w:rsidRPr="00992020">
        <w:rPr>
          <w:sz w:val="28"/>
          <w:szCs w:val="28"/>
        </w:rPr>
        <w:t>Тагайское</w:t>
      </w:r>
      <w:proofErr w:type="spellEnd"/>
      <w:r w:rsidR="009B6A33" w:rsidRPr="00992020">
        <w:rPr>
          <w:sz w:val="28"/>
          <w:szCs w:val="28"/>
        </w:rPr>
        <w:t xml:space="preserve"> сельское </w:t>
      </w:r>
      <w:r w:rsidR="009B6A33" w:rsidRPr="00992020">
        <w:rPr>
          <w:sz w:val="28"/>
          <w:szCs w:val="28"/>
        </w:rPr>
        <w:lastRenderedPageBreak/>
        <w:t xml:space="preserve">поселение </w:t>
      </w:r>
      <w:proofErr w:type="spellStart"/>
      <w:r w:rsidRPr="00992020">
        <w:rPr>
          <w:sz w:val="28"/>
          <w:szCs w:val="28"/>
        </w:rPr>
        <w:t>Майнского</w:t>
      </w:r>
      <w:proofErr w:type="spellEnd"/>
      <w:r w:rsidRPr="00992020">
        <w:rPr>
          <w:sz w:val="28"/>
          <w:szCs w:val="28"/>
        </w:rPr>
        <w:t xml:space="preserve"> района Ульяновской области права собственника имущества данных организац</w:t>
      </w:r>
      <w:r w:rsidR="009B6A33" w:rsidRPr="00992020">
        <w:rPr>
          <w:sz w:val="28"/>
          <w:szCs w:val="28"/>
        </w:rPr>
        <w:t>ий.</w:t>
      </w:r>
      <w:proofErr w:type="gramEnd"/>
    </w:p>
    <w:p w:rsidR="00AB12F9" w:rsidRPr="00992020" w:rsidRDefault="00AB12F9" w:rsidP="00AB1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2. </w:t>
      </w:r>
      <w:proofErr w:type="gramStart"/>
      <w:r w:rsidRPr="00992020">
        <w:rPr>
          <w:sz w:val="28"/>
          <w:szCs w:val="28"/>
        </w:rPr>
        <w:t xml:space="preserve">Имущество, включённое в Перечень, предоставляется в аренду только </w:t>
      </w:r>
      <w:r w:rsidRPr="00992020">
        <w:rPr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020">
        <w:rPr>
          <w:sz w:val="28"/>
          <w:szCs w:val="28"/>
        </w:rPr>
        <w:t xml:space="preserve"> (далее - </w:t>
      </w:r>
      <w:r w:rsidRPr="00992020">
        <w:rPr>
          <w:color w:val="000000"/>
          <w:sz w:val="28"/>
          <w:szCs w:val="28"/>
          <w:shd w:val="clear" w:color="auto" w:fill="FFFFFF"/>
        </w:rPr>
        <w:t>физические лица, применяющие специальный налоговый режим)</w:t>
      </w:r>
      <w:r w:rsidRPr="00992020">
        <w:rPr>
          <w:sz w:val="28"/>
          <w:szCs w:val="28"/>
        </w:rPr>
        <w:t>.</w:t>
      </w:r>
      <w:proofErr w:type="gramEnd"/>
    </w:p>
    <w:p w:rsidR="00AB12F9" w:rsidRPr="00992020" w:rsidRDefault="00AB12F9" w:rsidP="00AB12F9">
      <w:pPr>
        <w:ind w:firstLine="851"/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3. </w:t>
      </w:r>
      <w:proofErr w:type="gramStart"/>
      <w:r w:rsidRPr="00992020">
        <w:rPr>
          <w:sz w:val="28"/>
          <w:szCs w:val="28"/>
        </w:rPr>
        <w:t xml:space="preserve">В течение года со дня включения сведений об имуществе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 (за исключением земельных участков), среди </w:t>
      </w:r>
      <w:r w:rsidRPr="00992020">
        <w:rPr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</w:t>
      </w:r>
      <w:r w:rsidRPr="00992020">
        <w:rPr>
          <w:sz w:val="28"/>
          <w:szCs w:val="28"/>
        </w:rPr>
        <w:t xml:space="preserve">, принимает решение о проведении аукциона на право заключения договора аренды земельного участка среди </w:t>
      </w:r>
      <w:r w:rsidRPr="00992020">
        <w:rPr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</w:t>
      </w:r>
      <w:proofErr w:type="gramEnd"/>
      <w:r w:rsidRPr="00992020">
        <w:rPr>
          <w:color w:val="000000"/>
          <w:sz w:val="28"/>
          <w:szCs w:val="28"/>
          <w:shd w:val="clear" w:color="auto" w:fill="FFFFFF"/>
        </w:rPr>
        <w:t>,</w:t>
      </w:r>
      <w:r w:rsidRPr="00992020">
        <w:rPr>
          <w:sz w:val="28"/>
          <w:szCs w:val="28"/>
        </w:rPr>
        <w:t xml:space="preserve"> или осуществляет предоставление имущества по заявлению указанных лиц в случаях, предусмотренных </w:t>
      </w:r>
      <w:hyperlink r:id="rId20" w:history="1">
        <w:r w:rsidRPr="00992020">
          <w:rPr>
            <w:rStyle w:val="ac"/>
            <w:color w:val="auto"/>
            <w:sz w:val="28"/>
            <w:szCs w:val="28"/>
          </w:rPr>
          <w:t>Земельным кодексом</w:t>
        </w:r>
      </w:hyperlink>
      <w:r w:rsidRPr="00992020">
        <w:rPr>
          <w:sz w:val="28"/>
          <w:szCs w:val="28"/>
        </w:rPr>
        <w:t xml:space="preserve"> Российской Федерации или </w:t>
      </w:r>
      <w:hyperlink r:id="rId21" w:history="1">
        <w:r w:rsidRPr="00992020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Pr="00992020">
        <w:rPr>
          <w:sz w:val="28"/>
          <w:szCs w:val="28"/>
        </w:rPr>
        <w:t xml:space="preserve"> от 26.07.2006 № 135-ФЗ «О защите конкуренции».</w:t>
      </w:r>
    </w:p>
    <w:p w:rsidR="00AB12F9" w:rsidRPr="00992020" w:rsidRDefault="00AB12F9" w:rsidP="00AB12F9">
      <w:pPr>
        <w:ind w:firstLine="851"/>
        <w:jc w:val="both"/>
        <w:rPr>
          <w:sz w:val="28"/>
          <w:szCs w:val="28"/>
        </w:rPr>
      </w:pPr>
      <w:r w:rsidRPr="00992020">
        <w:rPr>
          <w:sz w:val="28"/>
          <w:szCs w:val="28"/>
        </w:rPr>
        <w:t>4. При проведении конкурсов и аукционов на право заключения договоров аренды в отношении имущества (за исключением земельных участков), включённого в Перечень, начальный размер арендной платы определяется на основании отчёта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AB12F9" w:rsidRPr="00992020" w:rsidRDefault="00AB12F9" w:rsidP="00AB12F9">
      <w:pPr>
        <w:ind w:firstLine="851"/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Размер арендной платы в отношении земельных участков, включённых в Перечень, определяется в соответствии с </w:t>
      </w:r>
      <w:hyperlink r:id="rId22" w:history="1">
        <w:r w:rsidRPr="00992020">
          <w:rPr>
            <w:rStyle w:val="ac"/>
            <w:color w:val="auto"/>
            <w:sz w:val="28"/>
            <w:szCs w:val="28"/>
          </w:rPr>
          <w:t>Земельным кодексом</w:t>
        </w:r>
      </w:hyperlink>
      <w:r w:rsidRPr="00992020">
        <w:rPr>
          <w:sz w:val="28"/>
          <w:szCs w:val="28"/>
        </w:rPr>
        <w:t xml:space="preserve"> Российской Федерации.</w:t>
      </w:r>
    </w:p>
    <w:p w:rsidR="00AB12F9" w:rsidRPr="00992020" w:rsidRDefault="00AB12F9" w:rsidP="00AB12F9">
      <w:pPr>
        <w:ind w:firstLine="851"/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Шаг аукциона устанавливается организатором аукциона в соответствии с требованиями </w:t>
      </w:r>
      <w:hyperlink r:id="rId23" w:history="1">
        <w:r w:rsidRPr="00992020">
          <w:rPr>
            <w:rStyle w:val="ac"/>
            <w:color w:val="auto"/>
            <w:sz w:val="28"/>
            <w:szCs w:val="28"/>
          </w:rPr>
          <w:t>Земельного кодекса</w:t>
        </w:r>
      </w:hyperlink>
      <w:r w:rsidRPr="00992020">
        <w:rPr>
          <w:sz w:val="28"/>
          <w:szCs w:val="28"/>
        </w:rPr>
        <w:t xml:space="preserve"> или </w:t>
      </w:r>
      <w:hyperlink r:id="rId24" w:history="1">
        <w:r w:rsidRPr="00992020">
          <w:rPr>
            <w:rStyle w:val="ac"/>
            <w:color w:val="auto"/>
            <w:sz w:val="28"/>
            <w:szCs w:val="28"/>
          </w:rPr>
          <w:t>Федерального закона</w:t>
        </w:r>
      </w:hyperlink>
      <w:r w:rsidRPr="00992020">
        <w:rPr>
          <w:sz w:val="28"/>
          <w:szCs w:val="28"/>
        </w:rPr>
        <w:t xml:space="preserve"> от 26.07.2006 № 135-ФЗ «О защите конкуренции».</w:t>
      </w:r>
    </w:p>
    <w:p w:rsidR="00AB12F9" w:rsidRPr="00992020" w:rsidRDefault="00AB12F9" w:rsidP="00AB12F9">
      <w:pPr>
        <w:ind w:firstLine="851"/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5. </w:t>
      </w:r>
      <w:proofErr w:type="gramStart"/>
      <w:r w:rsidRPr="00992020">
        <w:rPr>
          <w:sz w:val="28"/>
          <w:szCs w:val="28"/>
        </w:rPr>
        <w:t>Срок, на который заключается договор аренды в отношении имущества (за исключением земельных участков), включённого в Перечень, составляет не менее чем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</w:t>
      </w:r>
      <w:proofErr w:type="gramEnd"/>
    </w:p>
    <w:p w:rsidR="00AB12F9" w:rsidRPr="00992020" w:rsidRDefault="00AB12F9" w:rsidP="00AB12F9">
      <w:pPr>
        <w:ind w:firstLine="709"/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Срок, на который заключается договор аренды в отношении земельного участка, включённого в Перечень, определяется в соответствии с </w:t>
      </w:r>
      <w:hyperlink r:id="rId25" w:history="1">
        <w:r w:rsidRPr="00992020">
          <w:rPr>
            <w:rStyle w:val="ac"/>
            <w:color w:val="auto"/>
            <w:sz w:val="28"/>
            <w:szCs w:val="28"/>
          </w:rPr>
          <w:t>Земельным кодексом</w:t>
        </w:r>
      </w:hyperlink>
      <w:r w:rsidRPr="00992020">
        <w:rPr>
          <w:sz w:val="28"/>
          <w:szCs w:val="28"/>
        </w:rPr>
        <w:t xml:space="preserve"> Российской Федерации.</w:t>
      </w:r>
    </w:p>
    <w:p w:rsidR="00AB12F9" w:rsidRPr="00992020" w:rsidRDefault="00AB12F9" w:rsidP="00AB12F9">
      <w:pPr>
        <w:ind w:firstLine="709"/>
        <w:jc w:val="both"/>
        <w:rPr>
          <w:sz w:val="28"/>
          <w:szCs w:val="28"/>
        </w:rPr>
      </w:pPr>
      <w:r w:rsidRPr="00992020">
        <w:rPr>
          <w:sz w:val="28"/>
          <w:szCs w:val="28"/>
        </w:rPr>
        <w:t>6. Арендная плата за имущество (за исключением земельных участков) включённое в Перечень, вносится в следующем порядке:</w:t>
      </w:r>
    </w:p>
    <w:p w:rsidR="00AB12F9" w:rsidRPr="00992020" w:rsidRDefault="00AB12F9" w:rsidP="00AB12F9">
      <w:pPr>
        <w:jc w:val="both"/>
        <w:rPr>
          <w:sz w:val="28"/>
          <w:szCs w:val="28"/>
        </w:rPr>
      </w:pPr>
      <w:r w:rsidRPr="00992020">
        <w:rPr>
          <w:sz w:val="28"/>
          <w:szCs w:val="28"/>
        </w:rPr>
        <w:t>в первый год аренды - 40 процентов размера арендной платы;</w:t>
      </w:r>
    </w:p>
    <w:p w:rsidR="00AB12F9" w:rsidRPr="00992020" w:rsidRDefault="00AB12F9" w:rsidP="00AB12F9">
      <w:pPr>
        <w:jc w:val="both"/>
        <w:rPr>
          <w:sz w:val="28"/>
          <w:szCs w:val="28"/>
        </w:rPr>
      </w:pPr>
      <w:r w:rsidRPr="00992020">
        <w:rPr>
          <w:sz w:val="28"/>
          <w:szCs w:val="28"/>
        </w:rPr>
        <w:t>во второй год аренды - 60 процентов размера арендной платы;</w:t>
      </w:r>
    </w:p>
    <w:p w:rsidR="00AB12F9" w:rsidRPr="00992020" w:rsidRDefault="00AB12F9" w:rsidP="00AB12F9">
      <w:pPr>
        <w:jc w:val="both"/>
        <w:rPr>
          <w:sz w:val="28"/>
          <w:szCs w:val="28"/>
        </w:rPr>
      </w:pPr>
      <w:r w:rsidRPr="00992020">
        <w:rPr>
          <w:sz w:val="28"/>
          <w:szCs w:val="28"/>
        </w:rPr>
        <w:t>в третий год аренды - 80 процентов размера арендной платы;</w:t>
      </w:r>
    </w:p>
    <w:p w:rsidR="00AB12F9" w:rsidRPr="00992020" w:rsidRDefault="00AB12F9" w:rsidP="00AB12F9">
      <w:pPr>
        <w:jc w:val="both"/>
        <w:rPr>
          <w:sz w:val="28"/>
          <w:szCs w:val="28"/>
        </w:rPr>
      </w:pPr>
      <w:r w:rsidRPr="00992020">
        <w:rPr>
          <w:sz w:val="28"/>
          <w:szCs w:val="28"/>
        </w:rPr>
        <w:t>в четвёртый год аренды и далее - 100 процентов размера арендной платы.</w:t>
      </w:r>
    </w:p>
    <w:p w:rsidR="00AB12F9" w:rsidRPr="00992020" w:rsidRDefault="00AB12F9" w:rsidP="00AB12F9">
      <w:pPr>
        <w:ind w:firstLine="709"/>
        <w:jc w:val="both"/>
        <w:rPr>
          <w:sz w:val="28"/>
          <w:szCs w:val="28"/>
        </w:rPr>
      </w:pPr>
      <w:r w:rsidRPr="00992020">
        <w:rPr>
          <w:sz w:val="28"/>
          <w:szCs w:val="28"/>
        </w:rPr>
        <w:lastRenderedPageBreak/>
        <w:t xml:space="preserve">7. В целях </w:t>
      </w:r>
      <w:proofErr w:type="gramStart"/>
      <w:r w:rsidRPr="00992020">
        <w:rPr>
          <w:sz w:val="28"/>
          <w:szCs w:val="28"/>
        </w:rPr>
        <w:t>контроля за</w:t>
      </w:r>
      <w:proofErr w:type="gramEnd"/>
      <w:r w:rsidRPr="00992020">
        <w:rPr>
          <w:sz w:val="28"/>
          <w:szCs w:val="28"/>
        </w:rPr>
        <w:t xml:space="preserve"> использованием имущества, передаваемого в аренду, уполномоченный орган осуществляет проверки не реже 2 раз в год, о чём указывается в договоре аренды.</w:t>
      </w:r>
    </w:p>
    <w:p w:rsidR="00AB12F9" w:rsidRPr="00992020" w:rsidRDefault="00AB12F9" w:rsidP="00AB12F9">
      <w:pPr>
        <w:ind w:firstLine="709"/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8. Арендодатель имеет право произвести возмездное отчуждение земельного участка в случаях, указанных в </w:t>
      </w:r>
      <w:hyperlink r:id="rId26" w:history="1">
        <w:r w:rsidRPr="00992020">
          <w:rPr>
            <w:rStyle w:val="ac"/>
            <w:color w:val="auto"/>
            <w:sz w:val="28"/>
            <w:szCs w:val="28"/>
          </w:rPr>
          <w:t>подпунктах 6</w:t>
        </w:r>
      </w:hyperlink>
      <w:r w:rsidRPr="00992020">
        <w:rPr>
          <w:sz w:val="28"/>
          <w:szCs w:val="28"/>
        </w:rPr>
        <w:t xml:space="preserve">, </w:t>
      </w:r>
      <w:hyperlink r:id="rId27" w:history="1">
        <w:r w:rsidRPr="00992020">
          <w:rPr>
            <w:rStyle w:val="ac"/>
            <w:color w:val="auto"/>
            <w:sz w:val="28"/>
            <w:szCs w:val="28"/>
          </w:rPr>
          <w:t>8</w:t>
        </w:r>
      </w:hyperlink>
      <w:r w:rsidRPr="00992020">
        <w:rPr>
          <w:sz w:val="28"/>
          <w:szCs w:val="28"/>
        </w:rPr>
        <w:t xml:space="preserve"> и </w:t>
      </w:r>
      <w:hyperlink r:id="rId28" w:history="1">
        <w:r w:rsidRPr="00992020">
          <w:rPr>
            <w:rStyle w:val="ac"/>
            <w:color w:val="auto"/>
            <w:sz w:val="28"/>
            <w:szCs w:val="28"/>
          </w:rPr>
          <w:t>9 пункта 2 статьи 39.3</w:t>
        </w:r>
      </w:hyperlink>
      <w:r w:rsidRPr="00992020">
        <w:rPr>
          <w:sz w:val="28"/>
          <w:szCs w:val="28"/>
        </w:rPr>
        <w:t xml:space="preserve"> Земельного кодекса Российской Федерации.</w:t>
      </w:r>
    </w:p>
    <w:p w:rsidR="00AB12F9" w:rsidRPr="00992020" w:rsidRDefault="00AB12F9" w:rsidP="00AB12F9">
      <w:pPr>
        <w:jc w:val="both"/>
        <w:rPr>
          <w:sz w:val="28"/>
          <w:szCs w:val="28"/>
        </w:rPr>
      </w:pPr>
      <w:r w:rsidRPr="00992020">
        <w:rPr>
          <w:sz w:val="28"/>
          <w:szCs w:val="28"/>
        </w:rPr>
        <w:t xml:space="preserve">          9. </w:t>
      </w:r>
      <w:proofErr w:type="gramStart"/>
      <w:r w:rsidRPr="00992020">
        <w:rPr>
          <w:sz w:val="28"/>
          <w:szCs w:val="28"/>
        </w:rPr>
        <w:t xml:space="preserve">Арендатор не может осуществить переуступку прав пользования имуществом, передачу прав пользования им в залог и внесение прав пользования имуществом в уставный капитал любых других субъектов хозяйственной деятельности, передачу третьим лицам прав и обязанностей по договорам аренды имущества (перенаём), передачу в субаренду, за исключением предоставления имущества в субаренду </w:t>
      </w:r>
      <w:r w:rsidRPr="00992020">
        <w:rPr>
          <w:color w:val="000000"/>
          <w:sz w:val="28"/>
          <w:szCs w:val="28"/>
          <w:shd w:val="clear" w:color="auto" w:fill="FFFFFF"/>
        </w:rPr>
        <w:t>физическим лицам, применяющих специальный налоговый режим,</w:t>
      </w:r>
      <w:r w:rsidRPr="00992020">
        <w:rPr>
          <w:sz w:val="28"/>
          <w:szCs w:val="28"/>
        </w:rPr>
        <w:t xml:space="preserve"> и в случае, если в субаренду предоставляется</w:t>
      </w:r>
      <w:proofErr w:type="gramEnd"/>
      <w:r w:rsidRPr="00992020">
        <w:rPr>
          <w:sz w:val="28"/>
          <w:szCs w:val="28"/>
        </w:rPr>
        <w:t xml:space="preserve"> имущество, предусмотренное </w:t>
      </w:r>
      <w:hyperlink r:id="rId29" w:history="1">
        <w:r w:rsidRPr="00992020">
          <w:rPr>
            <w:rStyle w:val="ac"/>
            <w:color w:val="auto"/>
            <w:sz w:val="28"/>
            <w:szCs w:val="28"/>
          </w:rPr>
          <w:t>пунктом 14 части 1 статьи 17.1</w:t>
        </w:r>
      </w:hyperlink>
      <w:r w:rsidRPr="00992020">
        <w:rPr>
          <w:sz w:val="28"/>
          <w:szCs w:val="28"/>
        </w:rPr>
        <w:t xml:space="preserve"> Федерального закона от 26.07.2006 № 135-ФЗ «О защите конкуренции».</w:t>
      </w:r>
    </w:p>
    <w:p w:rsidR="00AB12F9" w:rsidRPr="00992020" w:rsidRDefault="00AB12F9" w:rsidP="00AB12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F9" w:rsidRPr="00992020" w:rsidRDefault="00AB12F9" w:rsidP="00AB12F9">
      <w:pPr>
        <w:jc w:val="both"/>
        <w:rPr>
          <w:sz w:val="28"/>
          <w:szCs w:val="28"/>
        </w:rPr>
      </w:pPr>
    </w:p>
    <w:bookmarkEnd w:id="10"/>
    <w:p w:rsidR="00AB12F9" w:rsidRPr="00416E7A" w:rsidRDefault="00AB12F9" w:rsidP="00AB12F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  <w:sectPr w:rsidR="007A00EC" w:rsidSect="00CE75BC">
          <w:headerReference w:type="default" r:id="rId3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F425A" w:rsidRDefault="004F425A" w:rsidP="003F6F71">
      <w:pPr>
        <w:jc w:val="both"/>
        <w:rPr>
          <w:bCs/>
          <w:sz w:val="28"/>
          <w:szCs w:val="28"/>
        </w:rPr>
        <w:sectPr w:rsidR="004F425A" w:rsidSect="007A00E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97D3E" w:rsidRDefault="00C97D3E" w:rsidP="005D2EBD">
      <w:pPr>
        <w:rPr>
          <w:bCs/>
          <w:sz w:val="28"/>
          <w:szCs w:val="32"/>
        </w:rPr>
      </w:pPr>
    </w:p>
    <w:sectPr w:rsidR="00C97D3E" w:rsidSect="007A00E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6EA" w:rsidRDefault="00E566EA" w:rsidP="00954EFB">
      <w:r>
        <w:separator/>
      </w:r>
    </w:p>
  </w:endnote>
  <w:endnote w:type="continuationSeparator" w:id="1">
    <w:p w:rsidR="00E566EA" w:rsidRDefault="00E566EA" w:rsidP="0095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6EA" w:rsidRDefault="00E566EA" w:rsidP="00954EFB">
      <w:r>
        <w:separator/>
      </w:r>
    </w:p>
  </w:footnote>
  <w:footnote w:type="continuationSeparator" w:id="1">
    <w:p w:rsidR="00E566EA" w:rsidRDefault="00E566EA" w:rsidP="00954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FB" w:rsidRDefault="000736D7">
    <w:pPr>
      <w:pStyle w:val="a7"/>
      <w:jc w:val="center"/>
    </w:pPr>
    <w:fldSimple w:instr=" PAGE   \* MERGEFORMAT ">
      <w:r w:rsidR="00B868E1">
        <w:rPr>
          <w:noProof/>
        </w:rPr>
        <w:t>8</w:t>
      </w:r>
    </w:fldSimple>
  </w:p>
  <w:p w:rsidR="00954EFB" w:rsidRDefault="00954EF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81"/>
    <w:rsid w:val="000736D7"/>
    <w:rsid w:val="00095539"/>
    <w:rsid w:val="000A3CC3"/>
    <w:rsid w:val="000B03AD"/>
    <w:rsid w:val="000B4953"/>
    <w:rsid w:val="000C66A4"/>
    <w:rsid w:val="000F2641"/>
    <w:rsid w:val="00122D63"/>
    <w:rsid w:val="00143733"/>
    <w:rsid w:val="00165B41"/>
    <w:rsid w:val="00171197"/>
    <w:rsid w:val="001B7D1A"/>
    <w:rsid w:val="00200279"/>
    <w:rsid w:val="002134C9"/>
    <w:rsid w:val="002805BF"/>
    <w:rsid w:val="002A0DE4"/>
    <w:rsid w:val="002D0293"/>
    <w:rsid w:val="00322CE7"/>
    <w:rsid w:val="0033353D"/>
    <w:rsid w:val="003F6F71"/>
    <w:rsid w:val="00402182"/>
    <w:rsid w:val="00403A55"/>
    <w:rsid w:val="00436FC5"/>
    <w:rsid w:val="004825B5"/>
    <w:rsid w:val="004A3D42"/>
    <w:rsid w:val="004B1D54"/>
    <w:rsid w:val="004F425A"/>
    <w:rsid w:val="004F62D9"/>
    <w:rsid w:val="0051655A"/>
    <w:rsid w:val="00540F9C"/>
    <w:rsid w:val="005575B3"/>
    <w:rsid w:val="0057356F"/>
    <w:rsid w:val="005D2EBD"/>
    <w:rsid w:val="00607647"/>
    <w:rsid w:val="0063440C"/>
    <w:rsid w:val="00635E12"/>
    <w:rsid w:val="0063654F"/>
    <w:rsid w:val="006765C3"/>
    <w:rsid w:val="00687D55"/>
    <w:rsid w:val="00777481"/>
    <w:rsid w:val="007A00EC"/>
    <w:rsid w:val="007C2872"/>
    <w:rsid w:val="007D6EDB"/>
    <w:rsid w:val="008E114C"/>
    <w:rsid w:val="008E47A8"/>
    <w:rsid w:val="00903760"/>
    <w:rsid w:val="00931E2E"/>
    <w:rsid w:val="00954EFB"/>
    <w:rsid w:val="009553E0"/>
    <w:rsid w:val="00961827"/>
    <w:rsid w:val="00970F60"/>
    <w:rsid w:val="00992020"/>
    <w:rsid w:val="009B28ED"/>
    <w:rsid w:val="009B6A33"/>
    <w:rsid w:val="009D69A6"/>
    <w:rsid w:val="00A13B09"/>
    <w:rsid w:val="00A236AC"/>
    <w:rsid w:val="00A45092"/>
    <w:rsid w:val="00A4693C"/>
    <w:rsid w:val="00A567E3"/>
    <w:rsid w:val="00A82E72"/>
    <w:rsid w:val="00A84AC9"/>
    <w:rsid w:val="00AB12F9"/>
    <w:rsid w:val="00AC2920"/>
    <w:rsid w:val="00B47975"/>
    <w:rsid w:val="00B848C9"/>
    <w:rsid w:val="00B868E1"/>
    <w:rsid w:val="00C81BB1"/>
    <w:rsid w:val="00C83D7A"/>
    <w:rsid w:val="00C97D3E"/>
    <w:rsid w:val="00CB3BAD"/>
    <w:rsid w:val="00CD05C8"/>
    <w:rsid w:val="00CE75BC"/>
    <w:rsid w:val="00D153F3"/>
    <w:rsid w:val="00D218C6"/>
    <w:rsid w:val="00D22814"/>
    <w:rsid w:val="00D55302"/>
    <w:rsid w:val="00D91853"/>
    <w:rsid w:val="00DB6BF6"/>
    <w:rsid w:val="00DE1DC3"/>
    <w:rsid w:val="00E02E1D"/>
    <w:rsid w:val="00E108B4"/>
    <w:rsid w:val="00E566EA"/>
    <w:rsid w:val="00E851F9"/>
    <w:rsid w:val="00E86766"/>
    <w:rsid w:val="00EB0836"/>
    <w:rsid w:val="00EF21E6"/>
    <w:rsid w:val="00EF4D68"/>
    <w:rsid w:val="00F017AC"/>
    <w:rsid w:val="00F16ABE"/>
    <w:rsid w:val="00F31934"/>
    <w:rsid w:val="00F726E1"/>
    <w:rsid w:val="00F8382A"/>
    <w:rsid w:val="00FA2264"/>
    <w:rsid w:val="00FB0EFB"/>
    <w:rsid w:val="00FD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F9"/>
    <w:rPr>
      <w:sz w:val="24"/>
      <w:szCs w:val="24"/>
    </w:rPr>
  </w:style>
  <w:style w:type="paragraph" w:styleId="1">
    <w:name w:val="heading 1"/>
    <w:basedOn w:val="a"/>
    <w:next w:val="a"/>
    <w:qFormat/>
    <w:rsid w:val="00E851F9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qFormat/>
    <w:rsid w:val="00E851F9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E851F9"/>
    <w:pPr>
      <w:keepNext/>
      <w:tabs>
        <w:tab w:val="left" w:pos="4110"/>
      </w:tabs>
      <w:outlineLvl w:val="2"/>
    </w:pPr>
    <w:rPr>
      <w:rFonts w:eastAsia="Arial Unicode MS"/>
      <w:sz w:val="56"/>
    </w:rPr>
  </w:style>
  <w:style w:type="paragraph" w:styleId="4">
    <w:name w:val="heading 4"/>
    <w:basedOn w:val="a"/>
    <w:next w:val="a"/>
    <w:qFormat/>
    <w:rsid w:val="00E851F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51F9"/>
    <w:pPr>
      <w:jc w:val="both"/>
    </w:pPr>
    <w:rPr>
      <w:color w:val="000000"/>
      <w:sz w:val="28"/>
    </w:rPr>
  </w:style>
  <w:style w:type="paragraph" w:styleId="a4">
    <w:name w:val="List Paragraph"/>
    <w:basedOn w:val="a"/>
    <w:qFormat/>
    <w:rsid w:val="00E851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0">
    <w:name w:val="Body Text 3"/>
    <w:basedOn w:val="a"/>
    <w:semiHidden/>
    <w:rsid w:val="00E851F9"/>
    <w:pPr>
      <w:jc w:val="center"/>
    </w:pPr>
    <w:rPr>
      <w:b/>
      <w:bCs/>
      <w:color w:val="000000"/>
      <w:sz w:val="32"/>
      <w:szCs w:val="28"/>
    </w:rPr>
  </w:style>
  <w:style w:type="character" w:styleId="a5">
    <w:name w:val="Hyperlink"/>
    <w:basedOn w:val="a0"/>
    <w:uiPriority w:val="99"/>
    <w:rsid w:val="002A0DE4"/>
    <w:rPr>
      <w:color w:val="0000FF"/>
      <w:u w:val="single"/>
    </w:rPr>
  </w:style>
  <w:style w:type="character" w:customStyle="1" w:styleId="a6">
    <w:name w:val="Цветовое выделение"/>
    <w:rsid w:val="00A4693C"/>
    <w:rPr>
      <w:b/>
      <w:color w:val="000080"/>
    </w:rPr>
  </w:style>
  <w:style w:type="paragraph" w:customStyle="1" w:styleId="ConsPlusNormal">
    <w:name w:val="ConsPlusNormal"/>
    <w:uiPriority w:val="99"/>
    <w:rsid w:val="00A469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954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4EF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54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EFB"/>
    <w:rPr>
      <w:sz w:val="24"/>
      <w:szCs w:val="24"/>
    </w:rPr>
  </w:style>
  <w:style w:type="paragraph" w:styleId="ab">
    <w:name w:val="No Spacing"/>
    <w:uiPriority w:val="1"/>
    <w:qFormat/>
    <w:rsid w:val="00EB0836"/>
    <w:rPr>
      <w:sz w:val="24"/>
      <w:szCs w:val="24"/>
    </w:rPr>
  </w:style>
  <w:style w:type="table" w:customStyle="1" w:styleId="10">
    <w:name w:val="Сетка таблицы1"/>
    <w:basedOn w:val="a1"/>
    <w:uiPriority w:val="39"/>
    <w:rsid w:val="00AB1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AB12F9"/>
    <w:rPr>
      <w:color w:val="106BBE"/>
    </w:rPr>
  </w:style>
  <w:style w:type="table" w:styleId="ad">
    <w:name w:val="Table Grid"/>
    <w:basedOn w:val="a1"/>
    <w:uiPriority w:val="59"/>
    <w:rsid w:val="00AB1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4854/0" TargetMode="External"/><Relationship Id="rId13" Type="http://schemas.openxmlformats.org/officeDocument/2006/relationships/hyperlink" Target="http://mobileonline.garant.ru/document/redirect/12148517/0" TargetMode="External"/><Relationship Id="rId18" Type="http://schemas.openxmlformats.org/officeDocument/2006/relationships/hyperlink" Target="http://mobileonline.garant.ru/document/redirect/12124624/39329" TargetMode="External"/><Relationship Id="rId26" Type="http://schemas.openxmlformats.org/officeDocument/2006/relationships/hyperlink" Target="http://mobileonline.garant.ru/document/redirect/12124624/393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document/redirect/12148517/0" TargetMode="External"/><Relationship Id="rId7" Type="http://schemas.openxmlformats.org/officeDocument/2006/relationships/hyperlink" Target="http://mobileonline.garant.ru/document/redirect/12154854/1804" TargetMode="External"/><Relationship Id="rId12" Type="http://schemas.openxmlformats.org/officeDocument/2006/relationships/hyperlink" Target="http://mobileonline.garant.ru/document/redirect/12124624/0" TargetMode="External"/><Relationship Id="rId17" Type="http://schemas.openxmlformats.org/officeDocument/2006/relationships/hyperlink" Target="http://mobileonline.garant.ru/document/redirect/12124624/39328" TargetMode="External"/><Relationship Id="rId25" Type="http://schemas.openxmlformats.org/officeDocument/2006/relationships/hyperlink" Target="http://mobileonline.garant.ru/document/redirect/12124624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/redirect/12124624/39326" TargetMode="External"/><Relationship Id="rId20" Type="http://schemas.openxmlformats.org/officeDocument/2006/relationships/hyperlink" Target="http://mobileonline.garant.ru/document/redirect/12124624/0" TargetMode="External"/><Relationship Id="rId29" Type="http://schemas.openxmlformats.org/officeDocument/2006/relationships/hyperlink" Target="http://mobileonline.garant.ru/document/redirect/12148517/23010225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61179F46314E924976B81F9009020B6A46D1598B0F286A902F0C5E0FeDt8H" TargetMode="External"/><Relationship Id="rId11" Type="http://schemas.openxmlformats.org/officeDocument/2006/relationships/hyperlink" Target="http://mobileonline.garant.ru/document/redirect/12124624/0" TargetMode="External"/><Relationship Id="rId24" Type="http://schemas.openxmlformats.org/officeDocument/2006/relationships/hyperlink" Target="http://mobileonline.garant.ru/document/redirect/12148517/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document/redirect/12161610/0" TargetMode="External"/><Relationship Id="rId23" Type="http://schemas.openxmlformats.org/officeDocument/2006/relationships/hyperlink" Target="http://mobileonline.garant.ru/document/redirect/12124624/0" TargetMode="External"/><Relationship Id="rId28" Type="http://schemas.openxmlformats.org/officeDocument/2006/relationships/hyperlink" Target="http://mobileonline.garant.ru/document/redirect/12124624/39329" TargetMode="External"/><Relationship Id="rId10" Type="http://schemas.openxmlformats.org/officeDocument/2006/relationships/hyperlink" Target="http://mobileonline.garant.ru/document/redirect/12148517/0" TargetMode="External"/><Relationship Id="rId19" Type="http://schemas.openxmlformats.org/officeDocument/2006/relationships/hyperlink" Target="http://mobileonline.garant.ru/document/redirect/12148517/23010225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/redirect/12124624/0" TargetMode="External"/><Relationship Id="rId14" Type="http://schemas.openxmlformats.org/officeDocument/2006/relationships/hyperlink" Target="http://mobileonline.garant.ru/document/redirect/12124624/0" TargetMode="External"/><Relationship Id="rId22" Type="http://schemas.openxmlformats.org/officeDocument/2006/relationships/hyperlink" Target="http://mobileonline.garant.ru/document/redirect/12124624/0" TargetMode="External"/><Relationship Id="rId27" Type="http://schemas.openxmlformats.org/officeDocument/2006/relationships/hyperlink" Target="http://mobileonline.garant.ru/document/redirect/12124624/3932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10</Pages>
  <Words>1973</Words>
  <Characters>17448</Characters>
  <Application>Microsoft Office Word</Application>
  <DocSecurity>0</DocSecurity>
  <Lines>145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</Company>
  <LinksUpToDate>false</LinksUpToDate>
  <CharactersWithSpaces>19383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Любовь Валентиновна</dc:creator>
  <cp:lastModifiedBy>Admin</cp:lastModifiedBy>
  <cp:revision>13</cp:revision>
  <cp:lastPrinted>2021-04-22T06:45:00Z</cp:lastPrinted>
  <dcterms:created xsi:type="dcterms:W3CDTF">2006-06-07T04:45:00Z</dcterms:created>
  <dcterms:modified xsi:type="dcterms:W3CDTF">2021-04-22T06:46:00Z</dcterms:modified>
</cp:coreProperties>
</file>